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847" w:rsidRPr="001F6847" w:rsidRDefault="001F6847" w:rsidP="001F6847">
      <w:pPr>
        <w:pStyle w:val="Ttulo1"/>
        <w:spacing w:before="0" w:line="138" w:lineRule="atLeast"/>
        <w:ind w:left="63" w:right="63"/>
        <w:textAlignment w:val="baseline"/>
        <w:rPr>
          <w:rFonts w:ascii="Georgia" w:hAnsi="Georgia"/>
          <w:color w:val="000000"/>
          <w:sz w:val="18"/>
          <w:szCs w:val="18"/>
          <w:lang w:val="es-PY"/>
        </w:rPr>
      </w:pPr>
      <w:r w:rsidRPr="001F6847">
        <w:rPr>
          <w:rFonts w:ascii="Georgia" w:hAnsi="Georgia"/>
          <w:color w:val="000000"/>
          <w:sz w:val="18"/>
          <w:szCs w:val="18"/>
          <w:lang w:val="es-PY"/>
        </w:rPr>
        <w:t>Viernes, 07 de Noviembre de 2008</w:t>
      </w:r>
    </w:p>
    <w:p w:rsidR="00941BA1" w:rsidRPr="00941BA1" w:rsidRDefault="00941BA1" w:rsidP="00941BA1">
      <w:pPr>
        <w:spacing w:after="125" w:line="188" w:lineRule="atLeast"/>
        <w:ind w:left="626"/>
        <w:textAlignment w:val="baseline"/>
        <w:outlineLvl w:val="2"/>
        <w:rPr>
          <w:rFonts w:ascii="Georgia" w:eastAsia="Times New Roman" w:hAnsi="Georgia" w:cs="Times New Roman"/>
          <w:b/>
          <w:bCs/>
          <w:color w:val="809CB0"/>
          <w:sz w:val="13"/>
          <w:szCs w:val="13"/>
          <w:lang w:val="es-PY"/>
        </w:rPr>
      </w:pPr>
      <w:r w:rsidRPr="00941BA1">
        <w:rPr>
          <w:rFonts w:ascii="Georgia" w:eastAsia="Times New Roman" w:hAnsi="Georgia" w:cs="Times New Roman"/>
          <w:b/>
          <w:bCs/>
          <w:color w:val="809CB0"/>
          <w:sz w:val="13"/>
          <w:szCs w:val="13"/>
          <w:lang w:val="es-PY"/>
        </w:rPr>
        <w:t>SISTEMA SIETE ES EL QUE MAS FACTURO EN ABRIL DE ESTE AÑO</w:t>
      </w:r>
    </w:p>
    <w:p w:rsidR="00941BA1" w:rsidRPr="00941BA1" w:rsidRDefault="00941BA1" w:rsidP="00941BA1">
      <w:pPr>
        <w:spacing w:after="125" w:line="301" w:lineRule="atLeast"/>
        <w:ind w:left="626"/>
        <w:textAlignment w:val="baseline"/>
        <w:outlineLvl w:val="1"/>
        <w:rPr>
          <w:rFonts w:ascii="Georgia" w:eastAsia="Times New Roman" w:hAnsi="Georgia" w:cs="Times New Roman"/>
          <w:color w:val="000000"/>
          <w:sz w:val="28"/>
          <w:szCs w:val="28"/>
          <w:lang w:val="es-PY"/>
        </w:rPr>
      </w:pPr>
      <w:r>
        <w:rPr>
          <w:rFonts w:ascii="Georgia" w:eastAsia="Times New Roman" w:hAnsi="Georgia" w:cs="Times New Roman"/>
          <w:noProof/>
          <w:color w:val="000000"/>
          <w:sz w:val="28"/>
          <w:szCs w:val="28"/>
        </w:rPr>
        <w:drawing>
          <wp:inline distT="0" distB="0" distL="0" distR="0">
            <wp:extent cx="111125" cy="135255"/>
            <wp:effectExtent l="19050" t="0" r="3175" b="0"/>
            <wp:docPr id="1" name="Imagen 1" descr="http://archivo.abc.com.py/general/img/icono_mini_artic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o.abc.com.py/general/img/icono_mini_articulo.gif"/>
                    <pic:cNvPicPr>
                      <a:picLocks noChangeAspect="1" noChangeArrowheads="1"/>
                    </pic:cNvPicPr>
                  </pic:nvPicPr>
                  <pic:blipFill>
                    <a:blip r:embed="rId4" cstate="print"/>
                    <a:srcRect/>
                    <a:stretch>
                      <a:fillRect/>
                    </a:stretch>
                  </pic:blipFill>
                  <pic:spPr bwMode="auto">
                    <a:xfrm>
                      <a:off x="0" y="0"/>
                      <a:ext cx="111125" cy="135255"/>
                    </a:xfrm>
                    <a:prstGeom prst="rect">
                      <a:avLst/>
                    </a:prstGeom>
                    <a:noFill/>
                    <a:ln w="9525">
                      <a:noFill/>
                      <a:miter lim="800000"/>
                      <a:headEnd/>
                      <a:tailEnd/>
                    </a:ln>
                  </pic:spPr>
                </pic:pic>
              </a:graphicData>
            </a:graphic>
          </wp:inline>
        </w:drawing>
      </w:r>
      <w:r w:rsidRPr="00941BA1">
        <w:rPr>
          <w:rFonts w:ascii="Georgia" w:eastAsia="Times New Roman" w:hAnsi="Georgia" w:cs="Times New Roman"/>
          <w:color w:val="000000"/>
          <w:sz w:val="28"/>
          <w:lang w:val="es-PY"/>
        </w:rPr>
        <w:t> </w:t>
      </w:r>
      <w:proofErr w:type="spellStart"/>
      <w:r w:rsidRPr="00941BA1">
        <w:rPr>
          <w:rFonts w:ascii="Georgia" w:eastAsia="Times New Roman" w:hAnsi="Georgia" w:cs="Times New Roman"/>
          <w:color w:val="000000"/>
          <w:sz w:val="28"/>
          <w:szCs w:val="28"/>
          <w:lang w:val="es-PY"/>
        </w:rPr>
        <w:t>Itaipú</w:t>
      </w:r>
      <w:proofErr w:type="spellEnd"/>
      <w:r w:rsidRPr="00941BA1">
        <w:rPr>
          <w:rFonts w:ascii="Georgia" w:eastAsia="Times New Roman" w:hAnsi="Georgia" w:cs="Times New Roman"/>
          <w:color w:val="000000"/>
          <w:sz w:val="28"/>
          <w:szCs w:val="28"/>
          <w:lang w:val="es-PY"/>
        </w:rPr>
        <w:t xml:space="preserve"> pagó G. 6.000 millones a medios en mes electoral</w:t>
      </w:r>
    </w:p>
    <w:p w:rsidR="00941BA1" w:rsidRPr="00941BA1" w:rsidRDefault="00941BA1" w:rsidP="00941BA1">
      <w:pPr>
        <w:spacing w:before="100" w:after="0" w:line="200" w:lineRule="atLeast"/>
        <w:ind w:left="626"/>
        <w:textAlignment w:val="baseline"/>
        <w:rPr>
          <w:rFonts w:ascii="inherit" w:eastAsia="Times New Roman" w:hAnsi="inherit" w:cs="Times New Roman"/>
          <w:color w:val="000000"/>
          <w:sz w:val="15"/>
          <w:szCs w:val="15"/>
        </w:rPr>
      </w:pPr>
      <w:r w:rsidRPr="00941BA1">
        <w:rPr>
          <w:rFonts w:ascii="inherit" w:eastAsia="Times New Roman" w:hAnsi="inherit" w:cs="Times New Roman"/>
          <w:b/>
          <w:bCs/>
          <w:color w:val="000000"/>
          <w:sz w:val="15"/>
          <w:szCs w:val="15"/>
          <w:lang w:val="es-PY"/>
        </w:rPr>
        <w:t xml:space="preserve">Unas 16 veces más que en enero pagó </w:t>
      </w:r>
      <w:proofErr w:type="spellStart"/>
      <w:r w:rsidRPr="00941BA1">
        <w:rPr>
          <w:rFonts w:ascii="inherit" w:eastAsia="Times New Roman" w:hAnsi="inherit" w:cs="Times New Roman"/>
          <w:b/>
          <w:bCs/>
          <w:color w:val="000000"/>
          <w:sz w:val="15"/>
          <w:szCs w:val="15"/>
          <w:lang w:val="es-PY"/>
        </w:rPr>
        <w:t>Itaipú</w:t>
      </w:r>
      <w:proofErr w:type="spellEnd"/>
      <w:r w:rsidRPr="00941BA1">
        <w:rPr>
          <w:rFonts w:ascii="inherit" w:eastAsia="Times New Roman" w:hAnsi="inherit" w:cs="Times New Roman"/>
          <w:b/>
          <w:bCs/>
          <w:color w:val="000000"/>
          <w:sz w:val="15"/>
          <w:szCs w:val="15"/>
          <w:lang w:val="es-PY"/>
        </w:rPr>
        <w:t xml:space="preserve"> a los medios de comunicación en abril, mes de elecciones generales. De haber pagado inicialmente unos G. 380 millones, se disparó a unos G. 6.000 millones solamente en el mes en el cual se puso toda la carne en el asador para apostar a la permanencia del Partido Colorado. Todos los pagos que usualmente hacía </w:t>
      </w:r>
      <w:proofErr w:type="spellStart"/>
      <w:r w:rsidRPr="00941BA1">
        <w:rPr>
          <w:rFonts w:ascii="inherit" w:eastAsia="Times New Roman" w:hAnsi="inherit" w:cs="Times New Roman"/>
          <w:b/>
          <w:bCs/>
          <w:color w:val="000000"/>
          <w:sz w:val="15"/>
          <w:szCs w:val="15"/>
          <w:lang w:val="es-PY"/>
        </w:rPr>
        <w:t>Itaipú</w:t>
      </w:r>
      <w:proofErr w:type="spellEnd"/>
      <w:r w:rsidRPr="00941BA1">
        <w:rPr>
          <w:rFonts w:ascii="inherit" w:eastAsia="Times New Roman" w:hAnsi="inherit" w:cs="Times New Roman"/>
          <w:b/>
          <w:bCs/>
          <w:color w:val="000000"/>
          <w:sz w:val="15"/>
          <w:szCs w:val="15"/>
          <w:lang w:val="es-PY"/>
        </w:rPr>
        <w:t xml:space="preserve"> a medios de comunicación y periodistas –en el rubro radios, TV y prensa escrita– subieron escandalosamente en abril último. </w:t>
      </w:r>
      <w:proofErr w:type="gramStart"/>
      <w:r w:rsidRPr="00941BA1">
        <w:rPr>
          <w:rFonts w:ascii="inherit" w:eastAsia="Times New Roman" w:hAnsi="inherit" w:cs="Times New Roman"/>
          <w:b/>
          <w:bCs/>
          <w:color w:val="000000"/>
          <w:sz w:val="15"/>
          <w:szCs w:val="15"/>
        </w:rPr>
        <w:t xml:space="preserve">Las radios </w:t>
      </w:r>
      <w:proofErr w:type="spellStart"/>
      <w:r w:rsidRPr="00941BA1">
        <w:rPr>
          <w:rFonts w:ascii="inherit" w:eastAsia="Times New Roman" w:hAnsi="inherit" w:cs="Times New Roman"/>
          <w:b/>
          <w:bCs/>
          <w:color w:val="000000"/>
          <w:sz w:val="15"/>
          <w:szCs w:val="15"/>
        </w:rPr>
        <w:t>fueron</w:t>
      </w:r>
      <w:proofErr w:type="spellEnd"/>
      <w:r w:rsidRPr="00941BA1">
        <w:rPr>
          <w:rFonts w:ascii="inherit" w:eastAsia="Times New Roman" w:hAnsi="inherit" w:cs="Times New Roman"/>
          <w:b/>
          <w:bCs/>
          <w:color w:val="000000"/>
          <w:sz w:val="15"/>
          <w:szCs w:val="15"/>
        </w:rPr>
        <w:t xml:space="preserve"> </w:t>
      </w:r>
      <w:proofErr w:type="spellStart"/>
      <w:r w:rsidRPr="00941BA1">
        <w:rPr>
          <w:rFonts w:ascii="inherit" w:eastAsia="Times New Roman" w:hAnsi="inherit" w:cs="Times New Roman"/>
          <w:b/>
          <w:bCs/>
          <w:color w:val="000000"/>
          <w:sz w:val="15"/>
          <w:szCs w:val="15"/>
        </w:rPr>
        <w:t>las</w:t>
      </w:r>
      <w:proofErr w:type="spellEnd"/>
      <w:r w:rsidRPr="00941BA1">
        <w:rPr>
          <w:rFonts w:ascii="inherit" w:eastAsia="Times New Roman" w:hAnsi="inherit" w:cs="Times New Roman"/>
          <w:b/>
          <w:bCs/>
          <w:color w:val="000000"/>
          <w:sz w:val="15"/>
          <w:szCs w:val="15"/>
        </w:rPr>
        <w:t xml:space="preserve"> </w:t>
      </w:r>
      <w:proofErr w:type="spellStart"/>
      <w:r w:rsidRPr="00941BA1">
        <w:rPr>
          <w:rFonts w:ascii="inherit" w:eastAsia="Times New Roman" w:hAnsi="inherit" w:cs="Times New Roman"/>
          <w:b/>
          <w:bCs/>
          <w:color w:val="000000"/>
          <w:sz w:val="15"/>
          <w:szCs w:val="15"/>
        </w:rPr>
        <w:t>más</w:t>
      </w:r>
      <w:proofErr w:type="spellEnd"/>
      <w:r w:rsidRPr="00941BA1">
        <w:rPr>
          <w:rFonts w:ascii="inherit" w:eastAsia="Times New Roman" w:hAnsi="inherit" w:cs="Times New Roman"/>
          <w:b/>
          <w:bCs/>
          <w:color w:val="000000"/>
          <w:sz w:val="15"/>
          <w:szCs w:val="15"/>
        </w:rPr>
        <w:t xml:space="preserve"> </w:t>
      </w:r>
      <w:proofErr w:type="spellStart"/>
      <w:r w:rsidRPr="00941BA1">
        <w:rPr>
          <w:rFonts w:ascii="inherit" w:eastAsia="Times New Roman" w:hAnsi="inherit" w:cs="Times New Roman"/>
          <w:b/>
          <w:bCs/>
          <w:color w:val="000000"/>
          <w:sz w:val="15"/>
          <w:szCs w:val="15"/>
        </w:rPr>
        <w:t>beneficiadas</w:t>
      </w:r>
      <w:proofErr w:type="spellEnd"/>
      <w:r w:rsidRPr="00941BA1">
        <w:rPr>
          <w:rFonts w:ascii="inherit" w:eastAsia="Times New Roman" w:hAnsi="inherit" w:cs="Times New Roman"/>
          <w:b/>
          <w:bCs/>
          <w:color w:val="000000"/>
          <w:sz w:val="15"/>
          <w:szCs w:val="15"/>
        </w:rPr>
        <w:t>.</w:t>
      </w:r>
      <w:proofErr w:type="gramEnd"/>
    </w:p>
    <w:p w:rsidR="00941BA1" w:rsidRPr="00941BA1" w:rsidRDefault="00941BA1" w:rsidP="00941BA1">
      <w:pPr>
        <w:spacing w:after="0" w:line="138" w:lineRule="atLeast"/>
        <w:rPr>
          <w:rFonts w:ascii="Verdana" w:eastAsia="Times New Roman" w:hAnsi="Verdana" w:cs="Times New Roman"/>
          <w:sz w:val="14"/>
          <w:szCs w:val="14"/>
        </w:rPr>
      </w:pPr>
      <w:r w:rsidRPr="00941BA1">
        <w:rPr>
          <w:rFonts w:ascii="Verdana" w:eastAsia="Times New Roman" w:hAnsi="Verdana" w:cs="Times New Roman"/>
          <w:color w:val="000000"/>
          <w:sz w:val="14"/>
          <w:szCs w:val="14"/>
        </w:rPr>
        <w:br/>
      </w:r>
    </w:p>
    <w:p w:rsidR="00941BA1" w:rsidRPr="00941BA1" w:rsidRDefault="00941BA1" w:rsidP="00941BA1">
      <w:pPr>
        <w:shd w:val="clear" w:color="auto" w:fill="FAFAFA"/>
        <w:spacing w:after="0" w:line="138" w:lineRule="atLeast"/>
        <w:jc w:val="center"/>
        <w:textAlignment w:val="baseline"/>
        <w:rPr>
          <w:rFonts w:ascii="inherit" w:eastAsia="Times New Roman" w:hAnsi="inherit" w:cs="Times New Roman"/>
          <w:sz w:val="24"/>
          <w:szCs w:val="24"/>
        </w:rPr>
      </w:pPr>
      <w:r>
        <w:rPr>
          <w:rFonts w:ascii="inherit" w:eastAsia="Times New Roman" w:hAnsi="inherit" w:cs="Times New Roman"/>
          <w:noProof/>
          <w:color w:val="000000"/>
          <w:sz w:val="14"/>
          <w:szCs w:val="14"/>
        </w:rPr>
        <w:drawing>
          <wp:inline distT="0" distB="0" distL="0" distR="0">
            <wp:extent cx="1717675" cy="1876425"/>
            <wp:effectExtent l="19050" t="0" r="0" b="0"/>
            <wp:docPr id="2" name="Imagen 2" descr="http://archivo.abc.com.py/fotos/2008/11/06/08110623104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hivo.abc.com.py/fotos/2008/11/06/081106231042799.jpg"/>
                    <pic:cNvPicPr>
                      <a:picLocks noChangeAspect="1" noChangeArrowheads="1"/>
                    </pic:cNvPicPr>
                  </pic:nvPicPr>
                  <pic:blipFill>
                    <a:blip r:embed="rId5" cstate="print"/>
                    <a:srcRect/>
                    <a:stretch>
                      <a:fillRect/>
                    </a:stretch>
                  </pic:blipFill>
                  <pic:spPr bwMode="auto">
                    <a:xfrm>
                      <a:off x="0" y="0"/>
                      <a:ext cx="1717675" cy="1876425"/>
                    </a:xfrm>
                    <a:prstGeom prst="rect">
                      <a:avLst/>
                    </a:prstGeom>
                    <a:noFill/>
                    <a:ln w="9525">
                      <a:noFill/>
                      <a:miter lim="800000"/>
                      <a:headEnd/>
                      <a:tailEnd/>
                    </a:ln>
                  </pic:spPr>
                </pic:pic>
              </a:graphicData>
            </a:graphic>
          </wp:inline>
        </w:drawing>
      </w:r>
    </w:p>
    <w:p w:rsidR="00941BA1" w:rsidRPr="00941BA1" w:rsidRDefault="00941BA1" w:rsidP="00941BA1">
      <w:pPr>
        <w:shd w:val="clear" w:color="auto" w:fill="FAFAFA"/>
        <w:spacing w:before="38" w:after="125" w:line="200" w:lineRule="atLeast"/>
        <w:jc w:val="righ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 xml:space="preserve">Ramón Romero Roa estaba al frente de </w:t>
      </w:r>
      <w:proofErr w:type="spellStart"/>
      <w:r w:rsidRPr="00941BA1">
        <w:rPr>
          <w:rFonts w:ascii="Arial" w:eastAsia="Times New Roman" w:hAnsi="Arial" w:cs="Arial"/>
          <w:color w:val="666666"/>
          <w:sz w:val="13"/>
          <w:szCs w:val="13"/>
          <w:lang w:val="es-PY"/>
        </w:rPr>
        <w:t>Itaipú</w:t>
      </w:r>
      <w:proofErr w:type="spellEnd"/>
      <w:r w:rsidRPr="00941BA1">
        <w:rPr>
          <w:rFonts w:ascii="Arial" w:eastAsia="Times New Roman" w:hAnsi="Arial" w:cs="Arial"/>
          <w:color w:val="666666"/>
          <w:sz w:val="13"/>
          <w:szCs w:val="13"/>
          <w:lang w:val="es-PY"/>
        </w:rPr>
        <w:t xml:space="preserve"> en abril último.</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r w:rsidRPr="00941BA1">
        <w:rPr>
          <w:rFonts w:ascii="inherit" w:eastAsia="Times New Roman" w:hAnsi="inherit" w:cs="Times New Roman"/>
          <w:color w:val="000000"/>
          <w:sz w:val="15"/>
          <w:szCs w:val="15"/>
          <w:lang w:val="es-PY"/>
        </w:rPr>
        <w:t>Mientras en enero se había pagado apenas un total de G. 379.263.120, esa misma cifra terminó abultándose y convertida en G. 5.989.551.020 pagados en abril último.</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b/>
          <w:bCs/>
          <w:color w:val="000000"/>
          <w:sz w:val="15"/>
          <w:szCs w:val="15"/>
          <w:lang w:val="es-PY"/>
        </w:rPr>
        <w:t>SISTEMA SIETE, PRIMER LUGAR</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t>Los pagos se dispararon en todos los rubros: radio, televisión, prensa escrita, facturas de la publicitaria Sistema Siete y la ‘prensa especial’. De todos los pagos realizados en el mes de abril, el más grande de todos fue el correspondiente a Sistema Siete, que facturó unos G. 2.070 millones.</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b/>
          <w:bCs/>
          <w:color w:val="000000"/>
          <w:sz w:val="15"/>
          <w:szCs w:val="15"/>
          <w:lang w:val="es-PY"/>
        </w:rPr>
        <w:t>RADIOS, SEGUNDO LUGAR</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t>A Sistema Siete –y en orden de importancia– le siguieron los pagos realizados a las radios, que subieron de G. 91 millones en enero a G. 1.420.350.000 en abril, es decir, facturaron unas 16 veces más. Las emisoras y sus programas –y algunos conductores– aparecen como las “niñas mimadas” en los pagos realizados por la entidad binacional en todo el 2007 y hasta agosto del 2008.</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b/>
          <w:bCs/>
          <w:color w:val="000000"/>
          <w:sz w:val="15"/>
          <w:szCs w:val="15"/>
          <w:lang w:val="es-PY"/>
        </w:rPr>
        <w:t>PRENSA ESPECIAL, TERCER LUGAR</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t>En tercer lugar, tras Sistema Siete y las radios, aparece la “prensa especial”, que cobraba por supuestas “divulgaciones institucionales”, que se desconoce a ciencia cierta cuál era el concepto porque no especificaban ni medios ni contenidos. Esta prensa ‘especial’ facturó en enero último G. 1.030.500.000, unas cuatro veces más de lo que había percibido en enero, donde apenas había facturado unos G. 231 millones.</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t xml:space="preserve">Entre los más favorecidos en esta clasificación figuran David </w:t>
      </w:r>
      <w:proofErr w:type="spellStart"/>
      <w:r w:rsidRPr="00941BA1">
        <w:rPr>
          <w:rFonts w:ascii="inherit" w:eastAsia="Times New Roman" w:hAnsi="inherit" w:cs="Times New Roman"/>
          <w:color w:val="000000"/>
          <w:sz w:val="15"/>
          <w:szCs w:val="15"/>
          <w:lang w:val="es-PY"/>
        </w:rPr>
        <w:t>Alvarez</w:t>
      </w:r>
      <w:proofErr w:type="spellEnd"/>
      <w:r w:rsidRPr="00941BA1">
        <w:rPr>
          <w:rFonts w:ascii="inherit" w:eastAsia="Times New Roman" w:hAnsi="inherit" w:cs="Times New Roman"/>
          <w:color w:val="000000"/>
          <w:sz w:val="15"/>
          <w:szCs w:val="15"/>
          <w:lang w:val="es-PY"/>
        </w:rPr>
        <w:t xml:space="preserve"> </w:t>
      </w:r>
      <w:proofErr w:type="spellStart"/>
      <w:r w:rsidRPr="00941BA1">
        <w:rPr>
          <w:rFonts w:ascii="inherit" w:eastAsia="Times New Roman" w:hAnsi="inherit" w:cs="Times New Roman"/>
          <w:color w:val="000000"/>
          <w:sz w:val="15"/>
          <w:szCs w:val="15"/>
          <w:lang w:val="es-PY"/>
        </w:rPr>
        <w:t>Vormann</w:t>
      </w:r>
      <w:proofErr w:type="spellEnd"/>
      <w:r w:rsidRPr="00941BA1">
        <w:rPr>
          <w:rFonts w:ascii="inherit" w:eastAsia="Times New Roman" w:hAnsi="inherit" w:cs="Times New Roman"/>
          <w:color w:val="000000"/>
          <w:sz w:val="15"/>
          <w:szCs w:val="15"/>
          <w:lang w:val="es-PY"/>
        </w:rPr>
        <w:t xml:space="preserve">, María Rocío </w:t>
      </w:r>
      <w:proofErr w:type="spellStart"/>
      <w:r w:rsidRPr="00941BA1">
        <w:rPr>
          <w:rFonts w:ascii="inherit" w:eastAsia="Times New Roman" w:hAnsi="inherit" w:cs="Times New Roman"/>
          <w:color w:val="000000"/>
          <w:sz w:val="15"/>
          <w:szCs w:val="15"/>
          <w:lang w:val="es-PY"/>
        </w:rPr>
        <w:t>Villalba</w:t>
      </w:r>
      <w:proofErr w:type="spellEnd"/>
      <w:r w:rsidRPr="00941BA1">
        <w:rPr>
          <w:rFonts w:ascii="inherit" w:eastAsia="Times New Roman" w:hAnsi="inherit" w:cs="Times New Roman"/>
          <w:color w:val="000000"/>
          <w:sz w:val="15"/>
          <w:szCs w:val="15"/>
          <w:lang w:val="es-PY"/>
        </w:rPr>
        <w:t xml:space="preserve">, Andrea Andino. A nivel periodistas y medios figura la periodista Bibiana Landó con radio Asunción, propiedad de la familia de la ex senadora Adriana Fernández. Según registros obrantes en </w:t>
      </w:r>
      <w:proofErr w:type="spellStart"/>
      <w:r w:rsidRPr="00941BA1">
        <w:rPr>
          <w:rFonts w:ascii="inherit" w:eastAsia="Times New Roman" w:hAnsi="inherit" w:cs="Times New Roman"/>
          <w:color w:val="000000"/>
          <w:sz w:val="15"/>
          <w:szCs w:val="15"/>
          <w:lang w:val="es-PY"/>
        </w:rPr>
        <w:t>Itaipú</w:t>
      </w:r>
      <w:proofErr w:type="spellEnd"/>
      <w:r w:rsidRPr="00941BA1">
        <w:rPr>
          <w:rFonts w:ascii="inherit" w:eastAsia="Times New Roman" w:hAnsi="inherit" w:cs="Times New Roman"/>
          <w:color w:val="000000"/>
          <w:sz w:val="15"/>
          <w:szCs w:val="15"/>
          <w:lang w:val="es-PY"/>
        </w:rPr>
        <w:t>, las facturaciones que se hicieron figurar a nombre de la señora Landó trepan a unos G. 1.513 millones de guaraníes desde mediados del 2006 hasta el 2008. Las cifras incluyen un programa televisivo en la Red Guaraní.</w:t>
      </w:r>
    </w:p>
    <w:p w:rsidR="00941BA1" w:rsidRPr="00941BA1" w:rsidRDefault="00941BA1" w:rsidP="00941BA1">
      <w:pPr>
        <w:shd w:val="clear" w:color="auto" w:fill="FAFAFA"/>
        <w:spacing w:after="0" w:line="138" w:lineRule="atLeast"/>
        <w:jc w:val="center"/>
        <w:textAlignment w:val="baseline"/>
        <w:rPr>
          <w:rFonts w:ascii="inherit" w:eastAsia="Times New Roman" w:hAnsi="inherit" w:cs="Times New Roman"/>
          <w:color w:val="000000"/>
          <w:sz w:val="14"/>
          <w:szCs w:val="14"/>
        </w:rPr>
      </w:pPr>
      <w:r>
        <w:rPr>
          <w:rFonts w:ascii="inherit" w:eastAsia="Times New Roman" w:hAnsi="inherit" w:cs="Times New Roman"/>
          <w:noProof/>
          <w:color w:val="000000"/>
          <w:sz w:val="14"/>
          <w:szCs w:val="14"/>
        </w:rPr>
        <w:lastRenderedPageBreak/>
        <w:drawing>
          <wp:inline distT="0" distB="0" distL="0" distR="0">
            <wp:extent cx="1717675" cy="2250440"/>
            <wp:effectExtent l="19050" t="0" r="0" b="0"/>
            <wp:docPr id="3" name="Imagen 3" descr="http://archivo.abc.com.py/fotos/2008/11/06/08110623105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chivo.abc.com.py/fotos/2008/11/06/081106231058062.jpg"/>
                    <pic:cNvPicPr>
                      <a:picLocks noChangeAspect="1" noChangeArrowheads="1"/>
                    </pic:cNvPicPr>
                  </pic:nvPicPr>
                  <pic:blipFill>
                    <a:blip r:embed="rId6" cstate="print"/>
                    <a:srcRect/>
                    <a:stretch>
                      <a:fillRect/>
                    </a:stretch>
                  </pic:blipFill>
                  <pic:spPr bwMode="auto">
                    <a:xfrm>
                      <a:off x="0" y="0"/>
                      <a:ext cx="1717675" cy="2250440"/>
                    </a:xfrm>
                    <a:prstGeom prst="rect">
                      <a:avLst/>
                    </a:prstGeom>
                    <a:noFill/>
                    <a:ln w="9525">
                      <a:noFill/>
                      <a:miter lim="800000"/>
                      <a:headEnd/>
                      <a:tailEnd/>
                    </a:ln>
                  </pic:spPr>
                </pic:pic>
              </a:graphicData>
            </a:graphic>
          </wp:inline>
        </w:drawing>
      </w:r>
    </w:p>
    <w:p w:rsidR="00941BA1" w:rsidRPr="00941BA1" w:rsidRDefault="00941BA1" w:rsidP="00941BA1">
      <w:pPr>
        <w:shd w:val="clear" w:color="auto" w:fill="FAFAFA"/>
        <w:spacing w:before="38" w:after="125" w:line="200" w:lineRule="atLeast"/>
        <w:jc w:val="righ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Víctor Bernal inició los desembolsos a la prensa.</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r w:rsidRPr="00941BA1">
        <w:rPr>
          <w:rFonts w:ascii="inherit" w:eastAsia="Times New Roman" w:hAnsi="inherit" w:cs="Times New Roman"/>
          <w:b/>
          <w:bCs/>
          <w:color w:val="000000"/>
          <w:sz w:val="15"/>
          <w:szCs w:val="15"/>
          <w:lang w:val="es-PY"/>
        </w:rPr>
        <w:t>CANALES DE TELEVISIÓN, CUARTO LUGAR</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t xml:space="preserve">En cuarto lugar del ranking de pagos realizados en el mes de abril aparecen los canales de televisión, que también subieron en un 100% su facturación; de cero </w:t>
      </w:r>
      <w:proofErr w:type="gramStart"/>
      <w:r w:rsidRPr="00941BA1">
        <w:rPr>
          <w:rFonts w:ascii="inherit" w:eastAsia="Times New Roman" w:hAnsi="inherit" w:cs="Times New Roman"/>
          <w:color w:val="000000"/>
          <w:sz w:val="15"/>
          <w:szCs w:val="15"/>
          <w:lang w:val="es-PY"/>
        </w:rPr>
        <w:t>dinero percibido</w:t>
      </w:r>
      <w:proofErr w:type="gramEnd"/>
      <w:r w:rsidRPr="00941BA1">
        <w:rPr>
          <w:rFonts w:ascii="inherit" w:eastAsia="Times New Roman" w:hAnsi="inherit" w:cs="Times New Roman"/>
          <w:color w:val="000000"/>
          <w:sz w:val="15"/>
          <w:szCs w:val="15"/>
          <w:lang w:val="es-PY"/>
        </w:rPr>
        <w:t xml:space="preserve"> en enero, en abril treparon a G. 899.250.000. Algunas de las facturas por programa individual treparon a G. 90.000.000 y, sumado el conjunto, algunos pasaron con facilidad los G. 200.000.000.</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b/>
          <w:bCs/>
          <w:color w:val="000000"/>
          <w:sz w:val="15"/>
          <w:szCs w:val="15"/>
          <w:lang w:val="es-PY"/>
        </w:rPr>
        <w:t>PRENSA ESCRITA, QUINTO LUGAR</w:t>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color w:val="000000"/>
          <w:sz w:val="15"/>
          <w:szCs w:val="15"/>
          <w:lang w:val="es-PY"/>
        </w:rPr>
        <w:br/>
        <w:t xml:space="preserve">La prensa escrita también se “destapó” en abril: de unos G. 57.263.120 facturados en enero de este año, pasaron a percibir en abril unos G. 569.661.520, es decir, unas 10 veces más de lo facturado a principios de año. El total de los G. 65.000 millones pagados a medios de comunicación y a Sistema Siete en 20 meses no incluyen otros pagos publicitarios hechos por </w:t>
      </w:r>
      <w:proofErr w:type="spellStart"/>
      <w:r w:rsidRPr="00941BA1">
        <w:rPr>
          <w:rFonts w:ascii="inherit" w:eastAsia="Times New Roman" w:hAnsi="inherit" w:cs="Times New Roman"/>
          <w:color w:val="000000"/>
          <w:sz w:val="15"/>
          <w:szCs w:val="15"/>
          <w:lang w:val="es-PY"/>
        </w:rPr>
        <w:t>Itaipú</w:t>
      </w:r>
      <w:proofErr w:type="spellEnd"/>
      <w:r w:rsidRPr="00941BA1">
        <w:rPr>
          <w:rFonts w:ascii="inherit" w:eastAsia="Times New Roman" w:hAnsi="inherit" w:cs="Times New Roman"/>
          <w:color w:val="000000"/>
          <w:sz w:val="15"/>
          <w:szCs w:val="15"/>
          <w:lang w:val="es-PY"/>
        </w:rPr>
        <w:t>.</w:t>
      </w: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7" w:history="1">
        <w:r w:rsidR="00941BA1">
          <w:rPr>
            <w:rFonts w:ascii="Arial" w:eastAsia="Times New Roman" w:hAnsi="Arial" w:cs="Arial"/>
            <w:b/>
            <w:bCs/>
            <w:noProof/>
            <w:color w:val="000000"/>
            <w:sz w:val="13"/>
            <w:szCs w:val="13"/>
            <w:bdr w:val="none" w:sz="0" w:space="0" w:color="auto" w:frame="1"/>
          </w:rPr>
          <w:drawing>
            <wp:inline distT="0" distB="0" distL="0" distR="0">
              <wp:extent cx="4378021" cy="5335325"/>
              <wp:effectExtent l="19050" t="0" r="3479" b="0"/>
              <wp:docPr id="4" name="Imagen 4" descr="http://archivo.abc.com.py/fotos/2008/11/06/08110623111769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chivo.abc.com.py/fotos/2008/11/06/081106231117691.jpg">
                        <a:hlinkClick r:id="rId7"/>
                      </pic:cNvPr>
                      <pic:cNvPicPr>
                        <a:picLocks noChangeAspect="1" noChangeArrowheads="1"/>
                      </pic:cNvPicPr>
                    </pic:nvPicPr>
                    <pic:blipFill>
                      <a:blip r:embed="rId8" cstate="print"/>
                      <a:srcRect/>
                      <a:stretch>
                        <a:fillRect/>
                      </a:stretch>
                    </pic:blipFill>
                    <pic:spPr bwMode="auto">
                      <a:xfrm>
                        <a:off x="0" y="0"/>
                        <a:ext cx="4377525" cy="5334721"/>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941BA1"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Algunos canales superaban los G. 200 millones mensuales. Estas facturaciones no incluyen transmisiones del mundial de fútbol, que cotizaron en G. 1.600 millones.</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9" w:history="1">
        <w:r w:rsidR="00941BA1">
          <w:rPr>
            <w:rFonts w:ascii="Arial" w:eastAsia="Times New Roman" w:hAnsi="Arial" w:cs="Arial"/>
            <w:b/>
            <w:bCs/>
            <w:noProof/>
            <w:color w:val="000000"/>
            <w:sz w:val="13"/>
            <w:szCs w:val="13"/>
            <w:bdr w:val="none" w:sz="0" w:space="0" w:color="auto" w:frame="1"/>
          </w:rPr>
          <w:drawing>
            <wp:inline distT="0" distB="0" distL="0" distR="0">
              <wp:extent cx="4519302" cy="2870421"/>
              <wp:effectExtent l="19050" t="0" r="0" b="0"/>
              <wp:docPr id="5" name="Imagen 5" descr="http://archivo.abc.com.py/fotos/2008/11/06/08110623112748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chivo.abc.com.py/fotos/2008/11/06/081106231127481.jpg">
                        <a:hlinkClick r:id="rId9"/>
                      </pic:cNvPr>
                      <pic:cNvPicPr>
                        <a:picLocks noChangeAspect="1" noChangeArrowheads="1"/>
                      </pic:cNvPicPr>
                    </pic:nvPicPr>
                    <pic:blipFill>
                      <a:blip r:embed="rId10" cstate="print"/>
                      <a:srcRect/>
                      <a:stretch>
                        <a:fillRect/>
                      </a:stretch>
                    </pic:blipFill>
                    <pic:spPr bwMode="auto">
                      <a:xfrm>
                        <a:off x="0" y="0"/>
                        <a:ext cx="4521958" cy="2872108"/>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941BA1"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 xml:space="preserve">Avisos en noticieros o cápsulas informativas, tandas rotativas y programas folklóricos de canales de televisión recibieron un fuerte apoyo de la entidad binacional </w:t>
      </w:r>
      <w:proofErr w:type="spellStart"/>
      <w:r w:rsidRPr="00941BA1">
        <w:rPr>
          <w:rFonts w:ascii="Arial" w:eastAsia="Times New Roman" w:hAnsi="Arial" w:cs="Arial"/>
          <w:color w:val="666666"/>
          <w:sz w:val="13"/>
          <w:szCs w:val="13"/>
          <w:lang w:val="es-PY"/>
        </w:rPr>
        <w:t>Itaipú</w:t>
      </w:r>
      <w:proofErr w:type="spellEnd"/>
      <w:r w:rsidRPr="00941BA1">
        <w:rPr>
          <w:rFonts w:ascii="Arial" w:eastAsia="Times New Roman" w:hAnsi="Arial" w:cs="Arial"/>
          <w:color w:val="666666"/>
          <w:sz w:val="13"/>
          <w:szCs w:val="13"/>
          <w:lang w:val="es-PY"/>
        </w:rPr>
        <w:t>.</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11" w:history="1">
        <w:r w:rsidR="00941BA1">
          <w:rPr>
            <w:rFonts w:ascii="Arial" w:eastAsia="Times New Roman" w:hAnsi="Arial" w:cs="Arial"/>
            <w:b/>
            <w:bCs/>
            <w:noProof/>
            <w:color w:val="000000"/>
            <w:sz w:val="13"/>
            <w:szCs w:val="13"/>
            <w:bdr w:val="none" w:sz="0" w:space="0" w:color="auto" w:frame="1"/>
          </w:rPr>
          <w:drawing>
            <wp:inline distT="0" distB="0" distL="0" distR="0">
              <wp:extent cx="4288296" cy="4723075"/>
              <wp:effectExtent l="19050" t="0" r="0" b="0"/>
              <wp:docPr id="6" name="Imagen 6" descr="http://archivo.abc.com.py/fotos/2008/11/06/08110623113833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o.abc.com.py/fotos/2008/11/06/081106231138337.jpg">
                        <a:hlinkClick r:id="rId11"/>
                      </pic:cNvPr>
                      <pic:cNvPicPr>
                        <a:picLocks noChangeAspect="1" noChangeArrowheads="1"/>
                      </pic:cNvPicPr>
                    </pic:nvPicPr>
                    <pic:blipFill>
                      <a:blip r:embed="rId12" cstate="print"/>
                      <a:srcRect/>
                      <a:stretch>
                        <a:fillRect/>
                      </a:stretch>
                    </pic:blipFill>
                    <pic:spPr bwMode="auto">
                      <a:xfrm>
                        <a:off x="0" y="0"/>
                        <a:ext cx="4284730" cy="4719148"/>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941BA1"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No se visualizan parámetros que expliquen por qué algunos programas recibían tanto apoyo económico, con cifras de hasta tres veces más que los recibidos por otros programas de radio de mayor impacto y alcance.</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13" w:history="1">
        <w:r w:rsidR="00941BA1">
          <w:rPr>
            <w:rFonts w:ascii="Arial" w:eastAsia="Times New Roman" w:hAnsi="Arial" w:cs="Arial"/>
            <w:b/>
            <w:bCs/>
            <w:noProof/>
            <w:color w:val="000000"/>
            <w:sz w:val="13"/>
            <w:szCs w:val="13"/>
            <w:bdr w:val="none" w:sz="0" w:space="0" w:color="auto" w:frame="1"/>
          </w:rPr>
          <w:drawing>
            <wp:inline distT="0" distB="0" distL="0" distR="0">
              <wp:extent cx="4374846" cy="5263763"/>
              <wp:effectExtent l="19050" t="0" r="6654" b="0"/>
              <wp:docPr id="7" name="Imagen 7" descr="http://archivo.abc.com.py/fotos/2008/11/06/08110623115894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o.abc.com.py/fotos/2008/11/06/081106231158945.jpg">
                        <a:hlinkClick r:id="rId13"/>
                      </pic:cNvPr>
                      <pic:cNvPicPr>
                        <a:picLocks noChangeAspect="1" noChangeArrowheads="1"/>
                      </pic:cNvPicPr>
                    </pic:nvPicPr>
                    <pic:blipFill>
                      <a:blip r:embed="rId14" cstate="print"/>
                      <a:srcRect/>
                      <a:stretch>
                        <a:fillRect/>
                      </a:stretch>
                    </pic:blipFill>
                    <pic:spPr bwMode="auto">
                      <a:xfrm>
                        <a:off x="0" y="0"/>
                        <a:ext cx="4375971" cy="5265117"/>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941BA1"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Por un mismo servicio los precios llegaban a variar en hasta 3 ó 4 veces más el promedio que se pagaba a unos medios a diferencia de otros. Algunos recibían notorio apoyo.</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15" w:history="1">
        <w:r w:rsidR="00941BA1">
          <w:rPr>
            <w:rFonts w:ascii="Arial" w:eastAsia="Times New Roman" w:hAnsi="Arial" w:cs="Arial"/>
            <w:b/>
            <w:bCs/>
            <w:noProof/>
            <w:color w:val="000000"/>
            <w:sz w:val="13"/>
            <w:szCs w:val="13"/>
            <w:bdr w:val="none" w:sz="0" w:space="0" w:color="auto" w:frame="1"/>
          </w:rPr>
          <w:drawing>
            <wp:inline distT="0" distB="0" distL="0" distR="0">
              <wp:extent cx="4783538" cy="4988806"/>
              <wp:effectExtent l="19050" t="0" r="0" b="0"/>
              <wp:docPr id="8" name="Imagen 8" descr="http://archivo.abc.com.py/fotos/2008/11/06/08110623120931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rchivo.abc.com.py/fotos/2008/11/06/081106231209312.jpg">
                        <a:hlinkClick r:id="rId15"/>
                      </pic:cNvPr>
                      <pic:cNvPicPr>
                        <a:picLocks noChangeAspect="1" noChangeArrowheads="1"/>
                      </pic:cNvPicPr>
                    </pic:nvPicPr>
                    <pic:blipFill>
                      <a:blip r:embed="rId16" cstate="print"/>
                      <a:srcRect/>
                      <a:stretch>
                        <a:fillRect/>
                      </a:stretch>
                    </pic:blipFill>
                    <pic:spPr bwMode="auto">
                      <a:xfrm>
                        <a:off x="0" y="0"/>
                        <a:ext cx="4787397" cy="4992830"/>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941BA1"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No se evidencian parámetros o categorías que hayan usado para pagar. Da la impresión de que daba igual un programa de alto rating como otros de cero llegada al público.</w:t>
      </w:r>
    </w:p>
    <w:p w:rsidR="00941BA1" w:rsidRPr="00941BA1"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17" w:history="1">
        <w:r w:rsidR="00941BA1">
          <w:rPr>
            <w:rFonts w:ascii="Arial" w:eastAsia="Times New Roman" w:hAnsi="Arial" w:cs="Arial"/>
            <w:b/>
            <w:bCs/>
            <w:noProof/>
            <w:color w:val="000000"/>
            <w:sz w:val="13"/>
            <w:szCs w:val="13"/>
            <w:bdr w:val="none" w:sz="0" w:space="0" w:color="auto" w:frame="1"/>
          </w:rPr>
          <w:drawing>
            <wp:inline distT="0" distB="0" distL="0" distR="0">
              <wp:extent cx="4682350" cy="2544417"/>
              <wp:effectExtent l="19050" t="0" r="3950" b="0"/>
              <wp:docPr id="9" name="Imagen 9" descr="http://archivo.abc.com.py/fotos/2008/11/06/0811062312257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rchivo.abc.com.py/fotos/2008/11/06/081106231225745.jpg">
                        <a:hlinkClick r:id="rId17"/>
                      </pic:cNvPr>
                      <pic:cNvPicPr>
                        <a:picLocks noChangeAspect="1" noChangeArrowheads="1"/>
                      </pic:cNvPicPr>
                    </pic:nvPicPr>
                    <pic:blipFill>
                      <a:blip r:embed="rId18" cstate="print"/>
                      <a:srcRect/>
                      <a:stretch>
                        <a:fillRect/>
                      </a:stretch>
                    </pic:blipFill>
                    <pic:spPr bwMode="auto">
                      <a:xfrm>
                        <a:off x="0" y="0"/>
                        <a:ext cx="4690462" cy="2548825"/>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8121D6"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r w:rsidRPr="00941BA1">
        <w:rPr>
          <w:rFonts w:ascii="Arial" w:eastAsia="Times New Roman" w:hAnsi="Arial" w:cs="Arial"/>
          <w:color w:val="666666"/>
          <w:sz w:val="13"/>
          <w:szCs w:val="13"/>
          <w:lang w:val="es-PY"/>
        </w:rPr>
        <w:t xml:space="preserve">Mariel Alfonso </w:t>
      </w:r>
      <w:proofErr w:type="spellStart"/>
      <w:r w:rsidRPr="00941BA1">
        <w:rPr>
          <w:rFonts w:ascii="Arial" w:eastAsia="Times New Roman" w:hAnsi="Arial" w:cs="Arial"/>
          <w:color w:val="666666"/>
          <w:sz w:val="13"/>
          <w:szCs w:val="13"/>
          <w:lang w:val="es-PY"/>
        </w:rPr>
        <w:t>Solalinde</w:t>
      </w:r>
      <w:proofErr w:type="spellEnd"/>
      <w:r w:rsidRPr="00941BA1">
        <w:rPr>
          <w:rFonts w:ascii="Arial" w:eastAsia="Times New Roman" w:hAnsi="Arial" w:cs="Arial"/>
          <w:color w:val="666666"/>
          <w:sz w:val="13"/>
          <w:szCs w:val="13"/>
          <w:lang w:val="es-PY"/>
        </w:rPr>
        <w:t xml:space="preserve"> facturaba, igual que algunas de </w:t>
      </w:r>
      <w:proofErr w:type="gramStart"/>
      <w:r w:rsidRPr="00941BA1">
        <w:rPr>
          <w:rFonts w:ascii="Arial" w:eastAsia="Times New Roman" w:hAnsi="Arial" w:cs="Arial"/>
          <w:color w:val="666666"/>
          <w:sz w:val="13"/>
          <w:szCs w:val="13"/>
          <w:lang w:val="es-PY"/>
        </w:rPr>
        <w:t>sus</w:t>
      </w:r>
      <w:proofErr w:type="gramEnd"/>
      <w:r w:rsidRPr="00941BA1">
        <w:rPr>
          <w:rFonts w:ascii="Arial" w:eastAsia="Times New Roman" w:hAnsi="Arial" w:cs="Arial"/>
          <w:color w:val="666666"/>
          <w:sz w:val="13"/>
          <w:szCs w:val="13"/>
          <w:lang w:val="es-PY"/>
        </w:rPr>
        <w:t xml:space="preserve"> herma- </w:t>
      </w:r>
      <w:proofErr w:type="spellStart"/>
      <w:r w:rsidRPr="00941BA1">
        <w:rPr>
          <w:rFonts w:ascii="Arial" w:eastAsia="Times New Roman" w:hAnsi="Arial" w:cs="Arial"/>
          <w:color w:val="666666"/>
          <w:sz w:val="13"/>
          <w:szCs w:val="13"/>
          <w:lang w:val="es-PY"/>
        </w:rPr>
        <w:t>nas</w:t>
      </w:r>
      <w:proofErr w:type="spellEnd"/>
      <w:r w:rsidRPr="00941BA1">
        <w:rPr>
          <w:rFonts w:ascii="Arial" w:eastAsia="Times New Roman" w:hAnsi="Arial" w:cs="Arial"/>
          <w:color w:val="666666"/>
          <w:sz w:val="13"/>
          <w:szCs w:val="13"/>
          <w:lang w:val="es-PY"/>
        </w:rPr>
        <w:t xml:space="preserve">, sin prisa ni pausa. </w:t>
      </w:r>
      <w:r w:rsidRPr="008121D6">
        <w:rPr>
          <w:rFonts w:ascii="Arial" w:eastAsia="Times New Roman" w:hAnsi="Arial" w:cs="Arial"/>
          <w:color w:val="666666"/>
          <w:sz w:val="13"/>
          <w:szCs w:val="13"/>
          <w:lang w:val="es-PY"/>
        </w:rPr>
        <w:t>Es la cuña- da del dueño de Sistema Siete.</w:t>
      </w:r>
    </w:p>
    <w:p w:rsidR="00941BA1" w:rsidRPr="008121D6" w:rsidRDefault="00941BA1" w:rsidP="00941BA1">
      <w:pPr>
        <w:spacing w:before="100" w:after="240" w:line="200" w:lineRule="atLeast"/>
        <w:ind w:left="626"/>
        <w:textAlignment w:val="baseline"/>
        <w:rPr>
          <w:rFonts w:ascii="inherit" w:eastAsia="Times New Roman" w:hAnsi="inherit" w:cs="Times New Roman"/>
          <w:color w:val="000000"/>
          <w:sz w:val="15"/>
          <w:szCs w:val="15"/>
          <w:lang w:val="es-PY"/>
        </w:rPr>
      </w:pPr>
    </w:p>
    <w:p w:rsidR="00941BA1" w:rsidRPr="00941BA1" w:rsidRDefault="00D83B67" w:rsidP="00941BA1">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19" w:history="1">
        <w:r w:rsidR="00941BA1">
          <w:rPr>
            <w:rFonts w:ascii="Arial" w:eastAsia="Times New Roman" w:hAnsi="Arial" w:cs="Arial"/>
            <w:b/>
            <w:bCs/>
            <w:noProof/>
            <w:color w:val="000000"/>
            <w:sz w:val="13"/>
            <w:szCs w:val="13"/>
            <w:bdr w:val="none" w:sz="0" w:space="0" w:color="auto" w:frame="1"/>
          </w:rPr>
          <w:drawing>
            <wp:inline distT="0" distB="0" distL="0" distR="0">
              <wp:extent cx="3653116" cy="4568937"/>
              <wp:effectExtent l="19050" t="0" r="4484" b="0"/>
              <wp:docPr id="10" name="Imagen 10" descr="http://archivo.abc.com.py/fotos/2008/11/06/08110623123748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chivo.abc.com.py/fotos/2008/11/06/081106231237480.jpg">
                        <a:hlinkClick r:id="rId19"/>
                      </pic:cNvPr>
                      <pic:cNvPicPr>
                        <a:picLocks noChangeAspect="1" noChangeArrowheads="1"/>
                      </pic:cNvPicPr>
                    </pic:nvPicPr>
                    <pic:blipFill>
                      <a:blip r:embed="rId20" cstate="print"/>
                      <a:srcRect/>
                      <a:stretch>
                        <a:fillRect/>
                      </a:stretch>
                    </pic:blipFill>
                    <pic:spPr bwMode="auto">
                      <a:xfrm>
                        <a:off x="0" y="0"/>
                        <a:ext cx="3652869" cy="4568628"/>
                      </a:xfrm>
                      <a:prstGeom prst="rect">
                        <a:avLst/>
                      </a:prstGeom>
                      <a:noFill/>
                      <a:ln w="9525">
                        <a:noFill/>
                        <a:miter lim="800000"/>
                        <a:headEnd/>
                        <a:tailEnd/>
                      </a:ln>
                    </pic:spPr>
                  </pic:pic>
                </a:graphicData>
              </a:graphic>
            </wp:inline>
          </w:drawing>
        </w:r>
        <w:r w:rsidR="00941BA1" w:rsidRPr="00941BA1">
          <w:rPr>
            <w:rFonts w:ascii="Arial" w:eastAsia="Times New Roman" w:hAnsi="Arial" w:cs="Arial"/>
            <w:b/>
            <w:bCs/>
            <w:color w:val="000000"/>
            <w:sz w:val="13"/>
            <w:szCs w:val="13"/>
            <w:bdr w:val="none" w:sz="0" w:space="0" w:color="auto" w:frame="1"/>
            <w:lang w:val="es-PY"/>
          </w:rPr>
          <w:br/>
        </w:r>
        <w:proofErr w:type="spellStart"/>
        <w:r w:rsidR="00941BA1" w:rsidRPr="00941BA1">
          <w:rPr>
            <w:rFonts w:ascii="Arial" w:eastAsia="Times New Roman" w:hAnsi="Arial" w:cs="Arial"/>
            <w:b/>
            <w:bCs/>
            <w:color w:val="000000"/>
            <w:sz w:val="13"/>
            <w:lang w:val="es-PY"/>
          </w:rPr>
          <w:t>Click</w:t>
        </w:r>
        <w:proofErr w:type="spellEnd"/>
        <w:r w:rsidR="00941BA1" w:rsidRPr="00941BA1">
          <w:rPr>
            <w:rFonts w:ascii="Arial" w:eastAsia="Times New Roman" w:hAnsi="Arial" w:cs="Arial"/>
            <w:b/>
            <w:bCs/>
            <w:color w:val="000000"/>
            <w:sz w:val="13"/>
            <w:lang w:val="es-PY"/>
          </w:rPr>
          <w:t xml:space="preserve"> para agrandar</w:t>
        </w:r>
      </w:hyperlink>
    </w:p>
    <w:p w:rsidR="00941BA1" w:rsidRPr="00941BA1" w:rsidRDefault="00941BA1" w:rsidP="00941BA1">
      <w:pPr>
        <w:shd w:val="clear" w:color="auto" w:fill="FAFAFA"/>
        <w:spacing w:before="38" w:after="125" w:line="200" w:lineRule="atLeast"/>
        <w:textAlignment w:val="baseline"/>
        <w:rPr>
          <w:rFonts w:ascii="Arial" w:eastAsia="Times New Roman" w:hAnsi="Arial" w:cs="Arial"/>
          <w:color w:val="666666"/>
          <w:sz w:val="13"/>
          <w:szCs w:val="13"/>
          <w:lang w:val="es-PY"/>
        </w:rPr>
      </w:pPr>
      <w:proofErr w:type="spellStart"/>
      <w:r w:rsidRPr="00941BA1">
        <w:rPr>
          <w:rFonts w:ascii="Arial" w:eastAsia="Times New Roman" w:hAnsi="Arial" w:cs="Arial"/>
          <w:color w:val="666666"/>
          <w:sz w:val="13"/>
          <w:szCs w:val="13"/>
          <w:lang w:val="es-PY"/>
        </w:rPr>
        <w:t>Mix</w:t>
      </w:r>
      <w:proofErr w:type="spellEnd"/>
      <w:r w:rsidRPr="00941BA1">
        <w:rPr>
          <w:rFonts w:ascii="Arial" w:eastAsia="Times New Roman" w:hAnsi="Arial" w:cs="Arial"/>
          <w:color w:val="666666"/>
          <w:sz w:val="13"/>
          <w:szCs w:val="13"/>
          <w:lang w:val="es-PY"/>
        </w:rPr>
        <w:t xml:space="preserve"> Publicidad aparece repetidamente con una revista informativa de </w:t>
      </w:r>
      <w:proofErr w:type="spellStart"/>
      <w:r w:rsidRPr="00941BA1">
        <w:rPr>
          <w:rFonts w:ascii="Arial" w:eastAsia="Times New Roman" w:hAnsi="Arial" w:cs="Arial"/>
          <w:color w:val="666666"/>
          <w:sz w:val="13"/>
          <w:szCs w:val="13"/>
          <w:lang w:val="es-PY"/>
        </w:rPr>
        <w:t>Itaipú</w:t>
      </w:r>
      <w:proofErr w:type="spellEnd"/>
      <w:r w:rsidRPr="00941BA1">
        <w:rPr>
          <w:rFonts w:ascii="Arial" w:eastAsia="Times New Roman" w:hAnsi="Arial" w:cs="Arial"/>
          <w:color w:val="666666"/>
          <w:sz w:val="13"/>
          <w:szCs w:val="13"/>
          <w:lang w:val="es-PY"/>
        </w:rPr>
        <w:t>. La entidad tenía una oficina de prensa.</w:t>
      </w:r>
    </w:p>
    <w:p w:rsidR="00941BA1" w:rsidRPr="00941BA1" w:rsidRDefault="00941BA1" w:rsidP="00941BA1">
      <w:pPr>
        <w:spacing w:before="100" w:after="0" w:line="200" w:lineRule="atLeast"/>
        <w:ind w:left="626"/>
        <w:textAlignment w:val="baseline"/>
        <w:rPr>
          <w:rFonts w:ascii="inherit" w:eastAsia="Times New Roman" w:hAnsi="inherit" w:cs="Times New Roman"/>
          <w:color w:val="000000"/>
          <w:sz w:val="15"/>
          <w:szCs w:val="15"/>
          <w:lang w:val="es-PY"/>
        </w:rPr>
      </w:pPr>
      <w:r w:rsidRPr="00941BA1">
        <w:rPr>
          <w:rFonts w:ascii="inherit" w:eastAsia="Times New Roman" w:hAnsi="inherit" w:cs="Times New Roman"/>
          <w:color w:val="000000"/>
          <w:sz w:val="15"/>
          <w:szCs w:val="15"/>
          <w:lang w:val="es-PY"/>
        </w:rPr>
        <w:lastRenderedPageBreak/>
        <w:br/>
      </w:r>
      <w:r w:rsidRPr="00941BA1">
        <w:rPr>
          <w:rFonts w:ascii="inherit" w:eastAsia="Times New Roman" w:hAnsi="inherit" w:cs="Times New Roman"/>
          <w:color w:val="000000"/>
          <w:sz w:val="15"/>
          <w:szCs w:val="15"/>
          <w:lang w:val="es-PY"/>
        </w:rPr>
        <w:br/>
      </w:r>
      <w:r w:rsidRPr="00941BA1">
        <w:rPr>
          <w:rFonts w:ascii="inherit" w:eastAsia="Times New Roman" w:hAnsi="inherit" w:cs="Times New Roman"/>
          <w:b/>
          <w:bCs/>
          <w:color w:val="000000"/>
          <w:sz w:val="15"/>
          <w:szCs w:val="15"/>
          <w:lang w:val="es-PY"/>
        </w:rPr>
        <w:t>mabel@abc.com.py</w:t>
      </w:r>
    </w:p>
    <w:p w:rsidR="00941BA1" w:rsidRPr="00941BA1" w:rsidRDefault="00941BA1" w:rsidP="00941BA1">
      <w:pPr>
        <w:spacing w:after="0" w:line="138" w:lineRule="atLeast"/>
        <w:rPr>
          <w:rFonts w:ascii="Verdana" w:eastAsia="Times New Roman" w:hAnsi="Verdana" w:cs="Times New Roman"/>
          <w:sz w:val="14"/>
          <w:szCs w:val="14"/>
          <w:lang w:val="es-PY"/>
        </w:rPr>
      </w:pPr>
      <w:r w:rsidRPr="00941BA1">
        <w:rPr>
          <w:rFonts w:ascii="Verdana" w:eastAsia="Times New Roman" w:hAnsi="Verdana" w:cs="Times New Roman"/>
          <w:color w:val="000000"/>
          <w:sz w:val="14"/>
          <w:szCs w:val="14"/>
          <w:lang w:val="es-PY"/>
        </w:rPr>
        <w:br/>
      </w:r>
    </w:p>
    <w:p w:rsidR="00941BA1" w:rsidRPr="008121D6" w:rsidRDefault="00D83B67" w:rsidP="00941BA1">
      <w:pPr>
        <w:spacing w:after="0" w:line="200" w:lineRule="atLeast"/>
        <w:ind w:left="626"/>
        <w:textAlignment w:val="baseline"/>
        <w:rPr>
          <w:rFonts w:ascii="inherit" w:eastAsia="Times New Roman" w:hAnsi="inherit" w:cs="Times New Roman"/>
          <w:b/>
          <w:bCs/>
          <w:color w:val="000000"/>
          <w:sz w:val="15"/>
          <w:szCs w:val="15"/>
          <w:lang w:val="es-PY"/>
        </w:rPr>
      </w:pPr>
      <w:hyperlink r:id="rId21" w:history="1">
        <w:r w:rsidR="00941BA1" w:rsidRPr="00985F45">
          <w:rPr>
            <w:rFonts w:ascii="inherit" w:eastAsia="Times New Roman" w:hAnsi="inherit" w:cs="Times New Roman"/>
            <w:b/>
            <w:bCs/>
            <w:color w:val="7793A9"/>
            <w:sz w:val="15"/>
            <w:lang w:val="es-PY"/>
          </w:rPr>
          <w:t xml:space="preserve">Mabel </w:t>
        </w:r>
        <w:proofErr w:type="spellStart"/>
        <w:r w:rsidR="00941BA1" w:rsidRPr="00985F45">
          <w:rPr>
            <w:rFonts w:ascii="inherit" w:eastAsia="Times New Roman" w:hAnsi="inherit" w:cs="Times New Roman"/>
            <w:b/>
            <w:bCs/>
            <w:color w:val="7793A9"/>
            <w:sz w:val="15"/>
            <w:lang w:val="es-PY"/>
          </w:rPr>
          <w:t>Rehnfeldt</w:t>
        </w:r>
        <w:proofErr w:type="spellEnd"/>
      </w:hyperlink>
    </w:p>
    <w:p w:rsidR="00A63C29" w:rsidRPr="00985F45" w:rsidRDefault="00A63C29" w:rsidP="00941BA1">
      <w:pPr>
        <w:spacing w:after="0" w:line="200" w:lineRule="atLeast"/>
        <w:ind w:left="626"/>
        <w:textAlignment w:val="baseline"/>
        <w:rPr>
          <w:rFonts w:ascii="inherit" w:eastAsia="Times New Roman" w:hAnsi="inherit" w:cs="Times New Roman"/>
          <w:sz w:val="15"/>
          <w:szCs w:val="15"/>
          <w:lang w:val="es-PY"/>
        </w:rPr>
      </w:pPr>
      <w:r w:rsidRPr="008121D6">
        <w:rPr>
          <w:rFonts w:ascii="inherit" w:eastAsia="Times New Roman" w:hAnsi="inherit" w:cs="Times New Roman"/>
          <w:b/>
          <w:bCs/>
          <w:color w:val="000000"/>
          <w:sz w:val="15"/>
          <w:szCs w:val="15"/>
          <w:lang w:val="es-PY"/>
        </w:rPr>
        <w:t>Viernes 10 octubre 2008</w:t>
      </w:r>
    </w:p>
    <w:p w:rsidR="00985F45" w:rsidRPr="00985F45" w:rsidRDefault="00985F45" w:rsidP="00985F45">
      <w:pPr>
        <w:spacing w:after="125" w:line="188" w:lineRule="atLeast"/>
        <w:ind w:left="626"/>
        <w:textAlignment w:val="baseline"/>
        <w:outlineLvl w:val="2"/>
        <w:rPr>
          <w:rFonts w:ascii="Georgia" w:eastAsia="Times New Roman" w:hAnsi="Georgia" w:cs="Times New Roman"/>
          <w:b/>
          <w:bCs/>
          <w:color w:val="809CB0"/>
          <w:sz w:val="13"/>
          <w:szCs w:val="13"/>
          <w:lang w:val="es-PY"/>
        </w:rPr>
      </w:pPr>
      <w:r w:rsidRPr="00985F45">
        <w:rPr>
          <w:rFonts w:ascii="Georgia" w:eastAsia="Times New Roman" w:hAnsi="Georgia" w:cs="Times New Roman"/>
          <w:b/>
          <w:bCs/>
          <w:color w:val="809CB0"/>
          <w:sz w:val="13"/>
          <w:szCs w:val="13"/>
          <w:lang w:val="es-PY"/>
        </w:rPr>
        <w:t>VARIOS COBRABAN EN AMBAS ENTIDADES</w:t>
      </w:r>
    </w:p>
    <w:p w:rsidR="00985F45" w:rsidRPr="00985F45" w:rsidRDefault="00985F45" w:rsidP="00985F45">
      <w:pPr>
        <w:spacing w:after="125" w:line="301" w:lineRule="atLeast"/>
        <w:ind w:left="626"/>
        <w:textAlignment w:val="baseline"/>
        <w:outlineLvl w:val="1"/>
        <w:rPr>
          <w:rFonts w:ascii="Georgia" w:eastAsia="Times New Roman" w:hAnsi="Georgia" w:cs="Times New Roman"/>
          <w:color w:val="000000"/>
          <w:sz w:val="28"/>
          <w:szCs w:val="28"/>
          <w:lang w:val="es-PY"/>
        </w:rPr>
      </w:pPr>
      <w:r>
        <w:rPr>
          <w:rFonts w:ascii="Georgia" w:eastAsia="Times New Roman" w:hAnsi="Georgia" w:cs="Times New Roman"/>
          <w:noProof/>
          <w:color w:val="000000"/>
          <w:sz w:val="28"/>
          <w:szCs w:val="28"/>
        </w:rPr>
        <w:drawing>
          <wp:inline distT="0" distB="0" distL="0" distR="0">
            <wp:extent cx="111125" cy="135255"/>
            <wp:effectExtent l="19050" t="0" r="3175" b="0"/>
            <wp:docPr id="20" name="Imagen 1" descr="http://archivo.abc.com.py/general/img/icono_mini_articu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o.abc.com.py/general/img/icono_mini_articulo.gif"/>
                    <pic:cNvPicPr>
                      <a:picLocks noChangeAspect="1" noChangeArrowheads="1"/>
                    </pic:cNvPicPr>
                  </pic:nvPicPr>
                  <pic:blipFill>
                    <a:blip r:embed="rId4" cstate="print"/>
                    <a:srcRect/>
                    <a:stretch>
                      <a:fillRect/>
                    </a:stretch>
                  </pic:blipFill>
                  <pic:spPr bwMode="auto">
                    <a:xfrm>
                      <a:off x="0" y="0"/>
                      <a:ext cx="111125" cy="135255"/>
                    </a:xfrm>
                    <a:prstGeom prst="rect">
                      <a:avLst/>
                    </a:prstGeom>
                    <a:noFill/>
                    <a:ln w="9525">
                      <a:noFill/>
                      <a:miter lim="800000"/>
                      <a:headEnd/>
                      <a:tailEnd/>
                    </a:ln>
                  </pic:spPr>
                </pic:pic>
              </a:graphicData>
            </a:graphic>
          </wp:inline>
        </w:drawing>
      </w:r>
      <w:r w:rsidRPr="00985F45">
        <w:rPr>
          <w:rFonts w:ascii="Georgia" w:eastAsia="Times New Roman" w:hAnsi="Georgia" w:cs="Times New Roman"/>
          <w:color w:val="000000"/>
          <w:sz w:val="28"/>
          <w:lang w:val="es-PY"/>
        </w:rPr>
        <w:t> </w:t>
      </w:r>
      <w:proofErr w:type="spellStart"/>
      <w:r w:rsidRPr="00985F45">
        <w:rPr>
          <w:rFonts w:ascii="Georgia" w:eastAsia="Times New Roman" w:hAnsi="Georgia" w:cs="Times New Roman"/>
          <w:color w:val="000000"/>
          <w:sz w:val="28"/>
          <w:szCs w:val="28"/>
          <w:lang w:val="es-PY"/>
        </w:rPr>
        <w:t>Itaipú</w:t>
      </w:r>
      <w:proofErr w:type="spellEnd"/>
      <w:r w:rsidRPr="00985F45">
        <w:rPr>
          <w:rFonts w:ascii="Georgia" w:eastAsia="Times New Roman" w:hAnsi="Georgia" w:cs="Times New Roman"/>
          <w:color w:val="000000"/>
          <w:sz w:val="28"/>
          <w:szCs w:val="28"/>
          <w:lang w:val="es-PY"/>
        </w:rPr>
        <w:t xml:space="preserve"> y </w:t>
      </w:r>
      <w:proofErr w:type="spellStart"/>
      <w:r w:rsidRPr="00985F45">
        <w:rPr>
          <w:rFonts w:ascii="Georgia" w:eastAsia="Times New Roman" w:hAnsi="Georgia" w:cs="Times New Roman"/>
          <w:color w:val="000000"/>
          <w:sz w:val="28"/>
          <w:szCs w:val="28"/>
          <w:lang w:val="es-PY"/>
        </w:rPr>
        <w:t>Yacyretá</w:t>
      </w:r>
      <w:proofErr w:type="spellEnd"/>
      <w:r w:rsidRPr="00985F45">
        <w:rPr>
          <w:rFonts w:ascii="Georgia" w:eastAsia="Times New Roman" w:hAnsi="Georgia" w:cs="Times New Roman"/>
          <w:color w:val="000000"/>
          <w:sz w:val="28"/>
          <w:szCs w:val="28"/>
          <w:lang w:val="es-PY"/>
        </w:rPr>
        <w:t xml:space="preserve"> con pagos impresionantes a la prensa</w:t>
      </w:r>
    </w:p>
    <w:p w:rsidR="00985F45" w:rsidRPr="00985F45" w:rsidRDefault="00985F45" w:rsidP="00985F45">
      <w:pPr>
        <w:spacing w:before="100" w:after="0" w:line="200" w:lineRule="atLeast"/>
        <w:ind w:left="626"/>
        <w:textAlignment w:val="baseline"/>
        <w:rPr>
          <w:rFonts w:ascii="inherit" w:eastAsia="Times New Roman" w:hAnsi="inherit" w:cs="Times New Roman"/>
          <w:color w:val="000000"/>
          <w:sz w:val="15"/>
          <w:szCs w:val="15"/>
          <w:lang w:val="es-PY"/>
        </w:rPr>
      </w:pPr>
      <w:r w:rsidRPr="00985F45">
        <w:rPr>
          <w:rFonts w:ascii="inherit" w:eastAsia="Times New Roman" w:hAnsi="inherit" w:cs="Times New Roman"/>
          <w:b/>
          <w:bCs/>
          <w:color w:val="000000"/>
          <w:sz w:val="15"/>
          <w:szCs w:val="15"/>
          <w:lang w:val="es-PY"/>
        </w:rPr>
        <w:t xml:space="preserve">Decenas de millones de dólares pagaron </w:t>
      </w:r>
      <w:proofErr w:type="spellStart"/>
      <w:r w:rsidRPr="00985F45">
        <w:rPr>
          <w:rFonts w:ascii="inherit" w:eastAsia="Times New Roman" w:hAnsi="inherit" w:cs="Times New Roman"/>
          <w:b/>
          <w:bCs/>
          <w:color w:val="000000"/>
          <w:sz w:val="15"/>
          <w:szCs w:val="15"/>
          <w:lang w:val="es-PY"/>
        </w:rPr>
        <w:t>Itaipú</w:t>
      </w:r>
      <w:proofErr w:type="spellEnd"/>
      <w:r w:rsidRPr="00985F45">
        <w:rPr>
          <w:rFonts w:ascii="inherit" w:eastAsia="Times New Roman" w:hAnsi="inherit" w:cs="Times New Roman"/>
          <w:b/>
          <w:bCs/>
          <w:color w:val="000000"/>
          <w:sz w:val="15"/>
          <w:szCs w:val="15"/>
          <w:lang w:val="es-PY"/>
        </w:rPr>
        <w:t xml:space="preserve"> y </w:t>
      </w:r>
      <w:proofErr w:type="spellStart"/>
      <w:r w:rsidRPr="00985F45">
        <w:rPr>
          <w:rFonts w:ascii="inherit" w:eastAsia="Times New Roman" w:hAnsi="inherit" w:cs="Times New Roman"/>
          <w:b/>
          <w:bCs/>
          <w:color w:val="000000"/>
          <w:sz w:val="15"/>
          <w:szCs w:val="15"/>
          <w:lang w:val="es-PY"/>
        </w:rPr>
        <w:t>Yacyretá</w:t>
      </w:r>
      <w:proofErr w:type="spellEnd"/>
      <w:r w:rsidRPr="00985F45">
        <w:rPr>
          <w:rFonts w:ascii="inherit" w:eastAsia="Times New Roman" w:hAnsi="inherit" w:cs="Times New Roman"/>
          <w:b/>
          <w:bCs/>
          <w:color w:val="000000"/>
          <w:sz w:val="15"/>
          <w:szCs w:val="15"/>
          <w:lang w:val="es-PY"/>
        </w:rPr>
        <w:t xml:space="preserve"> a algunos medios y periodistas. Sugestivos pagos a medios de poco alcance o cifras fuera del promedio del mercado sugieren un peligroso paseo por la muralla que divide la publicidad real del soborno. Mateo </w:t>
      </w:r>
      <w:proofErr w:type="spellStart"/>
      <w:r w:rsidRPr="00985F45">
        <w:rPr>
          <w:rFonts w:ascii="inherit" w:eastAsia="Times New Roman" w:hAnsi="inherit" w:cs="Times New Roman"/>
          <w:b/>
          <w:bCs/>
          <w:color w:val="000000"/>
          <w:sz w:val="15"/>
          <w:szCs w:val="15"/>
          <w:lang w:val="es-PY"/>
        </w:rPr>
        <w:t>Balmelli</w:t>
      </w:r>
      <w:proofErr w:type="spellEnd"/>
      <w:r w:rsidRPr="00985F45">
        <w:rPr>
          <w:rFonts w:ascii="inherit" w:eastAsia="Times New Roman" w:hAnsi="inherit" w:cs="Times New Roman"/>
          <w:b/>
          <w:bCs/>
          <w:color w:val="000000"/>
          <w:sz w:val="15"/>
          <w:szCs w:val="15"/>
          <w:lang w:val="es-PY"/>
        </w:rPr>
        <w:t xml:space="preserve"> y Carlos Cardozo tienen ahora el gran desafío de rediseñar la política comunicacional de las entidades.</w:t>
      </w:r>
    </w:p>
    <w:p w:rsidR="00985F45" w:rsidRPr="00985F45" w:rsidRDefault="00985F45" w:rsidP="00985F45">
      <w:pPr>
        <w:spacing w:after="0" w:line="138" w:lineRule="atLeast"/>
        <w:rPr>
          <w:rFonts w:ascii="Verdana" w:eastAsia="Times New Roman" w:hAnsi="Verdana" w:cs="Times New Roman"/>
          <w:sz w:val="14"/>
          <w:szCs w:val="14"/>
          <w:lang w:val="es-PY"/>
        </w:rPr>
      </w:pPr>
      <w:r w:rsidRPr="00985F45">
        <w:rPr>
          <w:rFonts w:ascii="Verdana" w:eastAsia="Times New Roman" w:hAnsi="Verdana" w:cs="Times New Roman"/>
          <w:color w:val="000000"/>
          <w:sz w:val="14"/>
          <w:szCs w:val="14"/>
          <w:lang w:val="es-PY"/>
        </w:rPr>
        <w:br/>
      </w:r>
    </w:p>
    <w:p w:rsidR="00985F45" w:rsidRPr="00985F45" w:rsidRDefault="00D83B67" w:rsidP="00985F45">
      <w:pPr>
        <w:spacing w:after="0" w:line="200" w:lineRule="atLeast"/>
        <w:ind w:left="626"/>
        <w:textAlignment w:val="baseline"/>
        <w:rPr>
          <w:rFonts w:ascii="inherit" w:eastAsia="Times New Roman" w:hAnsi="inherit" w:cs="Times New Roman"/>
          <w:sz w:val="15"/>
          <w:szCs w:val="15"/>
          <w:lang w:val="es-PY"/>
        </w:rPr>
      </w:pPr>
      <w:hyperlink r:id="rId22" w:history="1">
        <w:r w:rsidR="00985F45" w:rsidRPr="00985F45">
          <w:rPr>
            <w:rFonts w:ascii="inherit" w:eastAsia="Times New Roman" w:hAnsi="inherit" w:cs="Times New Roman"/>
            <w:b/>
            <w:bCs/>
            <w:i/>
            <w:iCs/>
            <w:color w:val="809CB0"/>
            <w:sz w:val="15"/>
            <w:lang w:val="es-PY"/>
          </w:rPr>
          <w:t>+ Temas relacionados</w:t>
        </w:r>
      </w:hyperlink>
    </w:p>
    <w:p w:rsidR="00985F45" w:rsidRPr="00985F45" w:rsidRDefault="00985F45" w:rsidP="00985F45">
      <w:pPr>
        <w:spacing w:after="0" w:line="138" w:lineRule="atLeast"/>
        <w:rPr>
          <w:rFonts w:ascii="Verdana" w:eastAsia="Times New Roman" w:hAnsi="Verdana" w:cs="Times New Roman"/>
          <w:sz w:val="14"/>
          <w:szCs w:val="14"/>
          <w:lang w:val="es-PY"/>
        </w:rPr>
      </w:pPr>
      <w:r w:rsidRPr="00985F45">
        <w:rPr>
          <w:rFonts w:ascii="Verdana" w:eastAsia="Times New Roman" w:hAnsi="Verdana" w:cs="Times New Roman"/>
          <w:color w:val="000000"/>
          <w:sz w:val="14"/>
          <w:szCs w:val="14"/>
          <w:lang w:val="es-PY"/>
        </w:rPr>
        <w:br/>
      </w:r>
    </w:p>
    <w:p w:rsidR="00985F45" w:rsidRPr="00985F45" w:rsidRDefault="00985F45" w:rsidP="00985F45">
      <w:pPr>
        <w:spacing w:before="100" w:after="240" w:line="200" w:lineRule="atLeast"/>
        <w:ind w:left="626"/>
        <w:textAlignment w:val="baseline"/>
        <w:rPr>
          <w:rFonts w:ascii="inherit" w:eastAsia="Times New Roman" w:hAnsi="inherit" w:cs="Times New Roman"/>
          <w:sz w:val="15"/>
          <w:szCs w:val="15"/>
          <w:lang w:val="es-PY"/>
        </w:rPr>
      </w:pPr>
      <w:r w:rsidRPr="00985F45">
        <w:rPr>
          <w:rFonts w:ascii="inherit" w:eastAsia="Times New Roman" w:hAnsi="inherit" w:cs="Times New Roman"/>
          <w:color w:val="000000"/>
          <w:sz w:val="15"/>
          <w:szCs w:val="15"/>
          <w:lang w:val="es-PY"/>
        </w:rPr>
        <w:t xml:space="preserve">Invertir al servicio de todo el país las decenas de millones de dólares que pagaban las hidroeléctricas a periodistas y medios de prensa será uno de los más grandes desafíos de los directores de </w:t>
      </w:r>
      <w:proofErr w:type="spellStart"/>
      <w:r w:rsidRPr="00985F45">
        <w:rPr>
          <w:rFonts w:ascii="inherit" w:eastAsia="Times New Roman" w:hAnsi="inherit" w:cs="Times New Roman"/>
          <w:color w:val="000000"/>
          <w:sz w:val="15"/>
          <w:szCs w:val="15"/>
          <w:lang w:val="es-PY"/>
        </w:rPr>
        <w:t>Itaipú</w:t>
      </w:r>
      <w:proofErr w:type="spellEnd"/>
      <w:r w:rsidRPr="00985F45">
        <w:rPr>
          <w:rFonts w:ascii="inherit" w:eastAsia="Times New Roman" w:hAnsi="inherit" w:cs="Times New Roman"/>
          <w:color w:val="000000"/>
          <w:sz w:val="15"/>
          <w:szCs w:val="15"/>
          <w:lang w:val="es-PY"/>
        </w:rPr>
        <w:t xml:space="preserve"> y </w:t>
      </w:r>
      <w:proofErr w:type="spellStart"/>
      <w:r w:rsidRPr="00985F45">
        <w:rPr>
          <w:rFonts w:ascii="inherit" w:eastAsia="Times New Roman" w:hAnsi="inherit" w:cs="Times New Roman"/>
          <w:color w:val="000000"/>
          <w:sz w:val="15"/>
          <w:szCs w:val="15"/>
          <w:lang w:val="es-PY"/>
        </w:rPr>
        <w:t>Yacyretá</w:t>
      </w:r>
      <w:proofErr w:type="spellEnd"/>
      <w:r w:rsidRPr="00985F45">
        <w:rPr>
          <w:rFonts w:ascii="inherit" w:eastAsia="Times New Roman" w:hAnsi="inherit" w:cs="Times New Roman"/>
          <w:color w:val="000000"/>
          <w:sz w:val="15"/>
          <w:szCs w:val="15"/>
          <w:lang w:val="es-PY"/>
        </w:rPr>
        <w:t xml:space="preserve"> que ya tienen acuerdo constitucional. Carlos Mateo </w:t>
      </w:r>
      <w:proofErr w:type="spellStart"/>
      <w:r w:rsidRPr="00985F45">
        <w:rPr>
          <w:rFonts w:ascii="inherit" w:eastAsia="Times New Roman" w:hAnsi="inherit" w:cs="Times New Roman"/>
          <w:color w:val="000000"/>
          <w:sz w:val="15"/>
          <w:szCs w:val="15"/>
          <w:lang w:val="es-PY"/>
        </w:rPr>
        <w:t>Balmelli</w:t>
      </w:r>
      <w:proofErr w:type="spellEnd"/>
      <w:r w:rsidRPr="00985F45">
        <w:rPr>
          <w:rFonts w:ascii="inherit" w:eastAsia="Times New Roman" w:hAnsi="inherit" w:cs="Times New Roman"/>
          <w:color w:val="000000"/>
          <w:sz w:val="15"/>
          <w:szCs w:val="15"/>
          <w:lang w:val="es-PY"/>
        </w:rPr>
        <w:t xml:space="preserve"> (director paraguayo de </w:t>
      </w:r>
      <w:proofErr w:type="spellStart"/>
      <w:r w:rsidRPr="00985F45">
        <w:rPr>
          <w:rFonts w:ascii="inherit" w:eastAsia="Times New Roman" w:hAnsi="inherit" w:cs="Times New Roman"/>
          <w:color w:val="000000"/>
          <w:sz w:val="15"/>
          <w:szCs w:val="15"/>
          <w:lang w:val="es-PY"/>
        </w:rPr>
        <w:t>Itaipú</w:t>
      </w:r>
      <w:proofErr w:type="spellEnd"/>
      <w:r w:rsidRPr="00985F45">
        <w:rPr>
          <w:rFonts w:ascii="inherit" w:eastAsia="Times New Roman" w:hAnsi="inherit" w:cs="Times New Roman"/>
          <w:color w:val="000000"/>
          <w:sz w:val="15"/>
          <w:szCs w:val="15"/>
          <w:lang w:val="es-PY"/>
        </w:rPr>
        <w:t xml:space="preserve">) y el Ing. Carlos Cardozo (director paraguayo de </w:t>
      </w:r>
      <w:proofErr w:type="spellStart"/>
      <w:r w:rsidRPr="00985F45">
        <w:rPr>
          <w:rFonts w:ascii="inherit" w:eastAsia="Times New Roman" w:hAnsi="inherit" w:cs="Times New Roman"/>
          <w:color w:val="000000"/>
          <w:sz w:val="15"/>
          <w:szCs w:val="15"/>
          <w:lang w:val="es-PY"/>
        </w:rPr>
        <w:t>Yacyretá</w:t>
      </w:r>
      <w:proofErr w:type="spellEnd"/>
      <w:r w:rsidRPr="00985F45">
        <w:rPr>
          <w:rFonts w:ascii="inherit" w:eastAsia="Times New Roman" w:hAnsi="inherit" w:cs="Times New Roman"/>
          <w:color w:val="000000"/>
          <w:sz w:val="15"/>
          <w:szCs w:val="15"/>
          <w:lang w:val="es-PY"/>
        </w:rPr>
        <w:t>) en sintonía con los nuevos tiempos deberán evitar que las publicidades se conviertan en pagos solapados de favores, atenten contra la libre competencia de los medios y perviertan el trabajo periodístico.</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Hay un gran porcentaje de medios de comunicación y periodistas que cobraron sumas acordes al mercado y en forma institucional. Otros casos son harto sugestivos.</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 xml:space="preserve">La cifra más baja hallada en los documentos es de G. 1 millón mensual en una radio </w:t>
      </w:r>
      <w:proofErr w:type="spellStart"/>
      <w:r w:rsidRPr="00985F45">
        <w:rPr>
          <w:rFonts w:ascii="inherit" w:eastAsia="Times New Roman" w:hAnsi="inherit" w:cs="Times New Roman"/>
          <w:color w:val="000000"/>
          <w:sz w:val="15"/>
          <w:szCs w:val="15"/>
          <w:lang w:val="es-PY"/>
        </w:rPr>
        <w:t>Itakaru</w:t>
      </w:r>
      <w:proofErr w:type="spellEnd"/>
      <w:r w:rsidRPr="00985F45">
        <w:rPr>
          <w:rFonts w:ascii="inherit" w:eastAsia="Times New Roman" w:hAnsi="inherit" w:cs="Times New Roman"/>
          <w:color w:val="000000"/>
          <w:sz w:val="15"/>
          <w:szCs w:val="15"/>
          <w:lang w:val="es-PY"/>
        </w:rPr>
        <w:t xml:space="preserve"> hasta G. 330.000.000 mensuales por avisos en suplementos impresos.</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b/>
          <w:bCs/>
          <w:color w:val="000000"/>
          <w:sz w:val="15"/>
          <w:szCs w:val="15"/>
          <w:lang w:val="es-PY"/>
        </w:rPr>
        <w:t>LO QUE APARECE</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Aparecen periodistas que cobraban por servicios sin poseer ningún medio o espacio que vender. Hemos hallado también que un mismo periodista cobraba por “avisos institucionales” sin especificar medio alguno.</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Se visualizan también cobros en dólares, altos precios por publicaciones de página completa en medios impresos y hasta hay supermercados que cobraron plata por poner informaciones en las pantallas de sus locales.</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 xml:space="preserve">Varias de las personas que están en el listado de “propuestas del 2007 y 2008” aparecen presuntamente apadrinadas por gente que va desde el DGP (Director General Paraguayo), pasando por el nombre de Víctor Bernal y hasta consejeros como el caso de Aníbal Saucedo, o políticos como el caso del ex diputado Julio </w:t>
      </w:r>
      <w:proofErr w:type="spellStart"/>
      <w:r w:rsidRPr="00985F45">
        <w:rPr>
          <w:rFonts w:ascii="inherit" w:eastAsia="Times New Roman" w:hAnsi="inherit" w:cs="Times New Roman"/>
          <w:color w:val="000000"/>
          <w:sz w:val="15"/>
          <w:szCs w:val="15"/>
          <w:lang w:val="es-PY"/>
        </w:rPr>
        <w:t>Colmán</w:t>
      </w:r>
      <w:proofErr w:type="spellEnd"/>
      <w:r w:rsidRPr="00985F45">
        <w:rPr>
          <w:rFonts w:ascii="inherit" w:eastAsia="Times New Roman" w:hAnsi="inherit" w:cs="Times New Roman"/>
          <w:color w:val="000000"/>
          <w:sz w:val="15"/>
          <w:szCs w:val="15"/>
          <w:lang w:val="es-PY"/>
        </w:rPr>
        <w:t>.</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b/>
          <w:bCs/>
          <w:color w:val="000000"/>
          <w:sz w:val="15"/>
          <w:szCs w:val="15"/>
          <w:lang w:val="es-PY"/>
        </w:rPr>
        <w:t>POCO ALCANCE</w:t>
      </w:r>
      <w:r w:rsidRPr="00985F45">
        <w:rPr>
          <w:rFonts w:ascii="inherit" w:eastAsia="Times New Roman" w:hAnsi="inherit" w:cs="Times New Roman"/>
          <w:b/>
          <w:bCs/>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Las incoherencias en los pagos de ambas binacionales son llamativas. Hay medios que no tenían alcance pero que facturaban hasta 10 veces más que medios de alcance nacional. Se visualizan también medios de alcance nacional que incorporan lenguajes audiovisuales y escritos, y percibían inclusive menos que radios de alcances limitados.</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Hay casos en los cuales un solo periodista facturaba más que su medio de comunicación. Y facturaba no solamente por un medio en el que estuviera, sino por todos aquellos donde tuviera un espacio.</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Y hay periodistas que facturaban por un solo programa más de lo que facturaban los dueños de sus propias empresas de comunicación.</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b/>
          <w:bCs/>
          <w:color w:val="000000"/>
          <w:sz w:val="15"/>
          <w:szCs w:val="15"/>
          <w:lang w:val="es-PY"/>
        </w:rPr>
        <w:t>ITAIPÚ, ¿MÁS QUE YACYRETÁ?</w:t>
      </w:r>
      <w:r w:rsidRPr="00985F45">
        <w:rPr>
          <w:rFonts w:ascii="inherit" w:eastAsia="Times New Roman" w:hAnsi="inherit" w:cs="Times New Roman"/>
          <w:b/>
          <w:bCs/>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Hay periodistas que aparecen facturando en una sola binacional. Hay periodistas que facturaban en las dos binacionales, al mismo tiempo y con altas cifras.</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proofErr w:type="spellStart"/>
      <w:r w:rsidRPr="00985F45">
        <w:rPr>
          <w:rFonts w:ascii="inherit" w:eastAsia="Times New Roman" w:hAnsi="inherit" w:cs="Times New Roman"/>
          <w:color w:val="000000"/>
          <w:sz w:val="15"/>
          <w:szCs w:val="15"/>
          <w:lang w:val="es-PY"/>
        </w:rPr>
        <w:t>Itaipú</w:t>
      </w:r>
      <w:proofErr w:type="spellEnd"/>
      <w:r w:rsidRPr="00985F45">
        <w:rPr>
          <w:rFonts w:ascii="inherit" w:eastAsia="Times New Roman" w:hAnsi="inherit" w:cs="Times New Roman"/>
          <w:color w:val="000000"/>
          <w:sz w:val="15"/>
          <w:szCs w:val="15"/>
          <w:lang w:val="es-PY"/>
        </w:rPr>
        <w:t xml:space="preserve"> destinaba más dinero y en facturas más altas que </w:t>
      </w:r>
      <w:proofErr w:type="spellStart"/>
      <w:r w:rsidRPr="00985F45">
        <w:rPr>
          <w:rFonts w:ascii="inherit" w:eastAsia="Times New Roman" w:hAnsi="inherit" w:cs="Times New Roman"/>
          <w:color w:val="000000"/>
          <w:sz w:val="15"/>
          <w:szCs w:val="15"/>
          <w:lang w:val="es-PY"/>
        </w:rPr>
        <w:t>Yacyretá</w:t>
      </w:r>
      <w:proofErr w:type="spellEnd"/>
      <w:r w:rsidRPr="00985F45">
        <w:rPr>
          <w:rFonts w:ascii="inherit" w:eastAsia="Times New Roman" w:hAnsi="inherit" w:cs="Times New Roman"/>
          <w:color w:val="000000"/>
          <w:sz w:val="15"/>
          <w:szCs w:val="15"/>
          <w:lang w:val="es-PY"/>
        </w:rPr>
        <w:t xml:space="preserve"> a estos pagos “publicitarios”.</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Lo llamativo es que la “clientela” de ambas binacionales era casi la misma, con algunas leves diferencias. Mismos medios, mismos programas, mismos periodistas, varios de ellos usualmente en cobertura de temas políticos o energéticos.</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b/>
          <w:bCs/>
          <w:color w:val="000000"/>
          <w:sz w:val="15"/>
          <w:szCs w:val="15"/>
          <w:lang w:val="es-PY"/>
        </w:rPr>
        <w:t>INCOMPLETA</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lastRenderedPageBreak/>
        <w:t xml:space="preserve">En el caso del listado de </w:t>
      </w:r>
      <w:proofErr w:type="spellStart"/>
      <w:r w:rsidRPr="00985F45">
        <w:rPr>
          <w:rFonts w:ascii="inherit" w:eastAsia="Times New Roman" w:hAnsi="inherit" w:cs="Times New Roman"/>
          <w:color w:val="000000"/>
          <w:sz w:val="15"/>
          <w:szCs w:val="15"/>
          <w:lang w:val="es-PY"/>
        </w:rPr>
        <w:t>Yacyretá</w:t>
      </w:r>
      <w:proofErr w:type="spellEnd"/>
      <w:r w:rsidRPr="00985F45">
        <w:rPr>
          <w:rFonts w:ascii="inherit" w:eastAsia="Times New Roman" w:hAnsi="inherit" w:cs="Times New Roman"/>
          <w:color w:val="000000"/>
          <w:sz w:val="15"/>
          <w:szCs w:val="15"/>
          <w:lang w:val="es-PY"/>
        </w:rPr>
        <w:t xml:space="preserve"> hemos hallado pagos por actividades que no se enmarcaron precisamente en el rubro publicitario, pero que fueron cargados a esta cuenta.</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 xml:space="preserve">En el caso de </w:t>
      </w:r>
      <w:proofErr w:type="spellStart"/>
      <w:r w:rsidRPr="00985F45">
        <w:rPr>
          <w:rFonts w:ascii="inherit" w:eastAsia="Times New Roman" w:hAnsi="inherit" w:cs="Times New Roman"/>
          <w:color w:val="000000"/>
          <w:sz w:val="15"/>
          <w:szCs w:val="15"/>
          <w:lang w:val="es-PY"/>
        </w:rPr>
        <w:t>Itaipú</w:t>
      </w:r>
      <w:proofErr w:type="spellEnd"/>
      <w:r w:rsidRPr="00985F45">
        <w:rPr>
          <w:rFonts w:ascii="inherit" w:eastAsia="Times New Roman" w:hAnsi="inherit" w:cs="Times New Roman"/>
          <w:color w:val="000000"/>
          <w:sz w:val="15"/>
          <w:szCs w:val="15"/>
          <w:lang w:val="es-PY"/>
        </w:rPr>
        <w:t xml:space="preserve">, hacemos la salvedad de que en la lista de medios y periodistas que facturaron por servicios prestados en </w:t>
      </w:r>
      <w:proofErr w:type="spellStart"/>
      <w:r w:rsidRPr="00985F45">
        <w:rPr>
          <w:rFonts w:ascii="inherit" w:eastAsia="Times New Roman" w:hAnsi="inherit" w:cs="Times New Roman"/>
          <w:color w:val="000000"/>
          <w:sz w:val="15"/>
          <w:szCs w:val="15"/>
          <w:lang w:val="es-PY"/>
        </w:rPr>
        <w:t>Itaipú</w:t>
      </w:r>
      <w:proofErr w:type="spellEnd"/>
      <w:r w:rsidRPr="00985F45">
        <w:rPr>
          <w:rFonts w:ascii="inherit" w:eastAsia="Times New Roman" w:hAnsi="inherit" w:cs="Times New Roman"/>
          <w:color w:val="000000"/>
          <w:sz w:val="15"/>
          <w:szCs w:val="15"/>
          <w:lang w:val="es-PY"/>
        </w:rPr>
        <w:t xml:space="preserve"> en los años 2007 y 2008 constatamos que faltan unas 18 páginas, por lo que asumimos que el listado es incompleto y aún no sueltan el total de la lista. Además, en varios casos se habla de propuestas, las que pudieron no haberse ejecutado ni pagado.</w:t>
      </w:r>
      <w:r w:rsidRPr="00985F45">
        <w:rPr>
          <w:rFonts w:ascii="inherit" w:eastAsia="Times New Roman" w:hAnsi="inherit" w:cs="Times New Roman"/>
          <w:color w:val="000000"/>
          <w:sz w:val="15"/>
          <w:lang w:val="es-PY"/>
        </w:rPr>
        <w:t> </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t>Debido a la impresionante cantidad de medios de comunicación y nombres en los listados de ambas binacionales, es materialmente imposible acceder a las versiones de cada uno de los afectados, por lo cual nos ponemos a disposición para quienes consideren que amerita rectificación de los documentos que irán saliendo.</w:t>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b/>
          <w:bCs/>
          <w:color w:val="000000"/>
          <w:sz w:val="15"/>
          <w:szCs w:val="15"/>
          <w:lang w:val="es-PY"/>
        </w:rPr>
        <w:t>ITAIPU</w:t>
      </w: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23" w:history="1">
        <w:r w:rsidR="00985F45">
          <w:rPr>
            <w:rFonts w:ascii="Arial" w:eastAsia="Times New Roman" w:hAnsi="Arial" w:cs="Arial"/>
            <w:b/>
            <w:bCs/>
            <w:noProof/>
            <w:color w:val="000000"/>
            <w:sz w:val="13"/>
            <w:szCs w:val="13"/>
            <w:bdr w:val="none" w:sz="0" w:space="0" w:color="auto" w:frame="1"/>
          </w:rPr>
          <w:drawing>
            <wp:inline distT="0" distB="0" distL="0" distR="0">
              <wp:extent cx="2282190" cy="1383665"/>
              <wp:effectExtent l="19050" t="0" r="3810" b="0"/>
              <wp:docPr id="19" name="Imagen 2" descr="http://archivo.abc.com.py/fotos/2008/10/09/081009221723048.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hivo.abc.com.py/fotos/2008/10/09/081009221723048.jpg">
                        <a:hlinkClick r:id="rId23"/>
                      </pic:cNvPr>
                      <pic:cNvPicPr>
                        <a:picLocks noChangeAspect="1" noChangeArrowheads="1"/>
                      </pic:cNvPicPr>
                    </pic:nvPicPr>
                    <pic:blipFill>
                      <a:blip r:embed="rId24" cstate="print"/>
                      <a:srcRect/>
                      <a:stretch>
                        <a:fillRect/>
                      </a:stretch>
                    </pic:blipFill>
                    <pic:spPr bwMode="auto">
                      <a:xfrm>
                        <a:off x="0" y="0"/>
                        <a:ext cx="2282190" cy="1383665"/>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 xml:space="preserve">“Aprobado por el DGP” o “pedido del Consejero Saucedo” o “pedido del diputado </w:t>
      </w:r>
      <w:proofErr w:type="spellStart"/>
      <w:r w:rsidRPr="00985F45">
        <w:rPr>
          <w:rFonts w:ascii="Arial" w:eastAsia="Times New Roman" w:hAnsi="Arial" w:cs="Arial"/>
          <w:color w:val="666666"/>
          <w:sz w:val="13"/>
          <w:szCs w:val="13"/>
          <w:lang w:val="es-PY"/>
        </w:rPr>
        <w:t>Maggi</w:t>
      </w:r>
      <w:proofErr w:type="spellEnd"/>
      <w:r w:rsidRPr="00985F45">
        <w:rPr>
          <w:rFonts w:ascii="Arial" w:eastAsia="Times New Roman" w:hAnsi="Arial" w:cs="Arial"/>
          <w:color w:val="666666"/>
          <w:sz w:val="13"/>
          <w:szCs w:val="13"/>
          <w:lang w:val="es-PY"/>
        </w:rPr>
        <w:t>” son algunas de las lacónicas acotaciones que acompañan varios de los documentos que hicieron llegar a nuestro diario.</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25" w:history="1">
        <w:r w:rsidR="00985F45">
          <w:rPr>
            <w:rFonts w:ascii="Arial" w:eastAsia="Times New Roman" w:hAnsi="Arial" w:cs="Arial"/>
            <w:b/>
            <w:bCs/>
            <w:noProof/>
            <w:color w:val="000000"/>
            <w:sz w:val="13"/>
            <w:szCs w:val="13"/>
            <w:bdr w:val="none" w:sz="0" w:space="0" w:color="auto" w:frame="1"/>
          </w:rPr>
          <w:drawing>
            <wp:inline distT="0" distB="0" distL="0" distR="0">
              <wp:extent cx="2282190" cy="1383665"/>
              <wp:effectExtent l="19050" t="0" r="3810" b="0"/>
              <wp:docPr id="18" name="Imagen 3" descr="http://archivo.abc.com.py/fotos/2008/10/09/08100922173400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chivo.abc.com.py/fotos/2008/10/09/081009221734004.jpg">
                        <a:hlinkClick r:id="rId25"/>
                      </pic:cNvPr>
                      <pic:cNvPicPr>
                        <a:picLocks noChangeAspect="1" noChangeArrowheads="1"/>
                      </pic:cNvPicPr>
                    </pic:nvPicPr>
                    <pic:blipFill>
                      <a:blip r:embed="rId26" cstate="print"/>
                      <a:srcRect/>
                      <a:stretch>
                        <a:fillRect/>
                      </a:stretch>
                    </pic:blipFill>
                    <pic:spPr bwMode="auto">
                      <a:xfrm>
                        <a:off x="0" y="0"/>
                        <a:ext cx="2282190" cy="1383665"/>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“Aprobado por el Dr. Bernal” o “aprobado por el DGP (Director General Paraguayo)”, dicen algunos de los facsímiles. Faltan 18 hojas en el listado que hicieron llegar, por lo que asumimos un listado incompleto de medios y periodistas.</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27" w:history="1">
        <w:r w:rsidR="00985F45">
          <w:rPr>
            <w:rFonts w:ascii="Arial" w:eastAsia="Times New Roman" w:hAnsi="Arial" w:cs="Arial"/>
            <w:b/>
            <w:bCs/>
            <w:noProof/>
            <w:color w:val="000000"/>
            <w:sz w:val="13"/>
            <w:szCs w:val="13"/>
            <w:bdr w:val="none" w:sz="0" w:space="0" w:color="auto" w:frame="1"/>
          </w:rPr>
          <w:drawing>
            <wp:inline distT="0" distB="0" distL="0" distR="0">
              <wp:extent cx="2282190" cy="1383665"/>
              <wp:effectExtent l="19050" t="0" r="3810" b="0"/>
              <wp:docPr id="17" name="Imagen 4" descr="http://archivo.abc.com.py/fotos/2008/10/09/08100922174422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chivo.abc.com.py/fotos/2008/10/09/081009221744220.jpg">
                        <a:hlinkClick r:id="rId27"/>
                      </pic:cNvPr>
                      <pic:cNvPicPr>
                        <a:picLocks noChangeAspect="1" noChangeArrowheads="1"/>
                      </pic:cNvPicPr>
                    </pic:nvPicPr>
                    <pic:blipFill>
                      <a:blip r:embed="rId28" cstate="print"/>
                      <a:srcRect/>
                      <a:stretch>
                        <a:fillRect/>
                      </a:stretch>
                    </pic:blipFill>
                    <pic:spPr bwMode="auto">
                      <a:xfrm>
                        <a:off x="0" y="0"/>
                        <a:ext cx="2282190" cy="1383665"/>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 xml:space="preserve">“Programa musical ‘Sonidos de la Tierra Adentro’” es el programa que figura bajo el nombre de Ricardo Ramírez, quien era asesor de prensa de Mateo en </w:t>
      </w:r>
      <w:proofErr w:type="spellStart"/>
      <w:r w:rsidRPr="00985F45">
        <w:rPr>
          <w:rFonts w:ascii="Arial" w:eastAsia="Times New Roman" w:hAnsi="Arial" w:cs="Arial"/>
          <w:color w:val="666666"/>
          <w:sz w:val="13"/>
          <w:szCs w:val="13"/>
          <w:lang w:val="es-PY"/>
        </w:rPr>
        <w:t>Itaipú</w:t>
      </w:r>
      <w:proofErr w:type="spellEnd"/>
      <w:r w:rsidRPr="00985F45">
        <w:rPr>
          <w:rFonts w:ascii="Arial" w:eastAsia="Times New Roman" w:hAnsi="Arial" w:cs="Arial"/>
          <w:color w:val="666666"/>
          <w:sz w:val="13"/>
          <w:szCs w:val="13"/>
          <w:lang w:val="es-PY"/>
        </w:rPr>
        <w:t>.</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b/>
          <w:bCs/>
          <w:color w:val="000000"/>
          <w:sz w:val="15"/>
          <w:szCs w:val="15"/>
          <w:lang w:val="es-PY"/>
        </w:rPr>
        <w:t>YACYRETA</w:t>
      </w: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29" w:history="1">
        <w:r w:rsidR="00985F45">
          <w:rPr>
            <w:rFonts w:ascii="Arial" w:eastAsia="Times New Roman" w:hAnsi="Arial" w:cs="Arial"/>
            <w:b/>
            <w:bCs/>
            <w:noProof/>
            <w:color w:val="000000"/>
            <w:sz w:val="13"/>
            <w:szCs w:val="13"/>
            <w:bdr w:val="none" w:sz="0" w:space="0" w:color="auto" w:frame="1"/>
          </w:rPr>
          <w:drawing>
            <wp:inline distT="0" distB="0" distL="0" distR="0">
              <wp:extent cx="2282190" cy="2425065"/>
              <wp:effectExtent l="19050" t="0" r="3810" b="0"/>
              <wp:docPr id="16" name="Imagen 5" descr="http://archivo.abc.com.py/fotos/2008/10/09/08100922181647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chivo.abc.com.py/fotos/2008/10/09/081009221816474.jpg">
                        <a:hlinkClick r:id="rId29"/>
                      </pic:cNvPr>
                      <pic:cNvPicPr>
                        <a:picLocks noChangeAspect="1" noChangeArrowheads="1"/>
                      </pic:cNvPicPr>
                    </pic:nvPicPr>
                    <pic:blipFill>
                      <a:blip r:embed="rId30" cstate="print"/>
                      <a:srcRect/>
                      <a:stretch>
                        <a:fillRect/>
                      </a:stretch>
                    </pic:blipFill>
                    <pic:spPr bwMode="auto">
                      <a:xfrm>
                        <a:off x="0" y="0"/>
                        <a:ext cx="2282190" cy="2425065"/>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Una gran variedad de nombres de fantasía esconden en realidad periodistas y/o dueños de medios de comunicación que facturaban a las hidroeléctricas.</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31" w:history="1">
        <w:r w:rsidR="00985F45">
          <w:rPr>
            <w:rFonts w:ascii="Arial" w:eastAsia="Times New Roman" w:hAnsi="Arial" w:cs="Arial"/>
            <w:b/>
            <w:bCs/>
            <w:noProof/>
            <w:color w:val="000000"/>
            <w:sz w:val="13"/>
            <w:szCs w:val="13"/>
            <w:bdr w:val="none" w:sz="0" w:space="0" w:color="auto" w:frame="1"/>
          </w:rPr>
          <w:drawing>
            <wp:inline distT="0" distB="0" distL="0" distR="0">
              <wp:extent cx="2282190" cy="1590040"/>
              <wp:effectExtent l="19050" t="0" r="3810" b="0"/>
              <wp:docPr id="15" name="Imagen 6" descr="http://archivo.abc.com.py/fotos/2008/10/09/08100922182922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o.abc.com.py/fotos/2008/10/09/081009221829228.jpg">
                        <a:hlinkClick r:id="rId31"/>
                      </pic:cNvPr>
                      <pic:cNvPicPr>
                        <a:picLocks noChangeAspect="1" noChangeArrowheads="1"/>
                      </pic:cNvPicPr>
                    </pic:nvPicPr>
                    <pic:blipFill>
                      <a:blip r:embed="rId32" cstate="print"/>
                      <a:srcRect/>
                      <a:stretch>
                        <a:fillRect/>
                      </a:stretch>
                    </pic:blipFill>
                    <pic:spPr bwMode="auto">
                      <a:xfrm>
                        <a:off x="0" y="0"/>
                        <a:ext cx="2282190" cy="1590040"/>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¿Facturas de entes sin fines de lucro para cobrar elevadas publicidades en medios de comunicación? Igual fenómeno se percibe en algunas radios comunitarias que facturaron altas sumas en publicidad.</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33" w:history="1">
        <w:r w:rsidR="00985F45">
          <w:rPr>
            <w:rFonts w:ascii="Arial" w:eastAsia="Times New Roman" w:hAnsi="Arial" w:cs="Arial"/>
            <w:b/>
            <w:bCs/>
            <w:noProof/>
            <w:color w:val="000000"/>
            <w:sz w:val="13"/>
            <w:szCs w:val="13"/>
            <w:bdr w:val="none" w:sz="0" w:space="0" w:color="auto" w:frame="1"/>
          </w:rPr>
          <w:drawing>
            <wp:inline distT="0" distB="0" distL="0" distR="0">
              <wp:extent cx="2282190" cy="2425065"/>
              <wp:effectExtent l="19050" t="0" r="3810" b="0"/>
              <wp:docPr id="14" name="Imagen 7" descr="http://archivo.abc.com.py/fotos/2008/10/09/08100922184317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o.abc.com.py/fotos/2008/10/09/081009221843171.jpg">
                        <a:hlinkClick r:id="rId33"/>
                      </pic:cNvPr>
                      <pic:cNvPicPr>
                        <a:picLocks noChangeAspect="1" noChangeArrowheads="1"/>
                      </pic:cNvPicPr>
                    </pic:nvPicPr>
                    <pic:blipFill>
                      <a:blip r:embed="rId34" cstate="print"/>
                      <a:srcRect/>
                      <a:stretch>
                        <a:fillRect/>
                      </a:stretch>
                    </pic:blipFill>
                    <pic:spPr bwMode="auto">
                      <a:xfrm>
                        <a:off x="0" y="0"/>
                        <a:ext cx="2282190" cy="2425065"/>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 xml:space="preserve">Sorprendente es la cantidad de periodistas y medios de comunicación de </w:t>
      </w:r>
      <w:proofErr w:type="spellStart"/>
      <w:r w:rsidRPr="00985F45">
        <w:rPr>
          <w:rFonts w:ascii="Arial" w:eastAsia="Times New Roman" w:hAnsi="Arial" w:cs="Arial"/>
          <w:color w:val="666666"/>
          <w:sz w:val="13"/>
          <w:szCs w:val="13"/>
          <w:lang w:val="es-PY"/>
        </w:rPr>
        <w:t>Ayolas</w:t>
      </w:r>
      <w:proofErr w:type="spellEnd"/>
      <w:r w:rsidRPr="00985F45">
        <w:rPr>
          <w:rFonts w:ascii="Arial" w:eastAsia="Times New Roman" w:hAnsi="Arial" w:cs="Arial"/>
          <w:color w:val="666666"/>
          <w:sz w:val="13"/>
          <w:szCs w:val="13"/>
          <w:lang w:val="es-PY"/>
        </w:rPr>
        <w:t xml:space="preserve">, </w:t>
      </w:r>
      <w:proofErr w:type="spellStart"/>
      <w:r w:rsidRPr="00985F45">
        <w:rPr>
          <w:rFonts w:ascii="Arial" w:eastAsia="Times New Roman" w:hAnsi="Arial" w:cs="Arial"/>
          <w:color w:val="666666"/>
          <w:sz w:val="13"/>
          <w:szCs w:val="13"/>
          <w:lang w:val="es-PY"/>
        </w:rPr>
        <w:t>Cambyretá</w:t>
      </w:r>
      <w:proofErr w:type="spellEnd"/>
      <w:r w:rsidRPr="00985F45">
        <w:rPr>
          <w:rFonts w:ascii="Arial" w:eastAsia="Times New Roman" w:hAnsi="Arial" w:cs="Arial"/>
          <w:color w:val="666666"/>
          <w:sz w:val="13"/>
          <w:szCs w:val="13"/>
          <w:lang w:val="es-PY"/>
        </w:rPr>
        <w:t xml:space="preserve">, Encarnación y zonas de Misiones que facturaron en gran número a </w:t>
      </w:r>
      <w:proofErr w:type="spellStart"/>
      <w:r w:rsidRPr="00985F45">
        <w:rPr>
          <w:rFonts w:ascii="Arial" w:eastAsia="Times New Roman" w:hAnsi="Arial" w:cs="Arial"/>
          <w:color w:val="666666"/>
          <w:sz w:val="13"/>
          <w:szCs w:val="13"/>
          <w:lang w:val="es-PY"/>
        </w:rPr>
        <w:t>Yacyretá</w:t>
      </w:r>
      <w:proofErr w:type="spellEnd"/>
      <w:r w:rsidRPr="00985F45">
        <w:rPr>
          <w:rFonts w:ascii="Arial" w:eastAsia="Times New Roman" w:hAnsi="Arial" w:cs="Arial"/>
          <w:color w:val="666666"/>
          <w:sz w:val="13"/>
          <w:szCs w:val="13"/>
          <w:lang w:val="es-PY"/>
        </w:rPr>
        <w:t>.</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35" w:history="1">
        <w:r w:rsidR="00985F45">
          <w:rPr>
            <w:rFonts w:ascii="Arial" w:eastAsia="Times New Roman" w:hAnsi="Arial" w:cs="Arial"/>
            <w:b/>
            <w:bCs/>
            <w:noProof/>
            <w:color w:val="000000"/>
            <w:sz w:val="13"/>
            <w:szCs w:val="13"/>
            <w:bdr w:val="none" w:sz="0" w:space="0" w:color="auto" w:frame="1"/>
          </w:rPr>
          <w:drawing>
            <wp:inline distT="0" distB="0" distL="0" distR="0">
              <wp:extent cx="2282190" cy="1590040"/>
              <wp:effectExtent l="19050" t="0" r="3810" b="0"/>
              <wp:docPr id="13" name="Imagen 8" descr="http://archivo.abc.com.py/fotos/2008/10/09/08100922185717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rchivo.abc.com.py/fotos/2008/10/09/081009221857177.jpg">
                        <a:hlinkClick r:id="rId35"/>
                      </pic:cNvPr>
                      <pic:cNvPicPr>
                        <a:picLocks noChangeAspect="1" noChangeArrowheads="1"/>
                      </pic:cNvPicPr>
                    </pic:nvPicPr>
                    <pic:blipFill>
                      <a:blip r:embed="rId36" cstate="print"/>
                      <a:srcRect/>
                      <a:stretch>
                        <a:fillRect/>
                      </a:stretch>
                    </pic:blipFill>
                    <pic:spPr bwMode="auto">
                      <a:xfrm>
                        <a:off x="0" y="0"/>
                        <a:ext cx="2282190" cy="1590040"/>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Algunos nombres se repiten en ambas binacionales, con todos sus programas, en varios medios y con cifras que están muy alejadas del promedio del mercado de las tortas publicitarias.</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37" w:history="1">
        <w:r w:rsidR="00985F45">
          <w:rPr>
            <w:rFonts w:ascii="Arial" w:eastAsia="Times New Roman" w:hAnsi="Arial" w:cs="Arial"/>
            <w:b/>
            <w:bCs/>
            <w:noProof/>
            <w:color w:val="000000"/>
            <w:sz w:val="13"/>
            <w:szCs w:val="13"/>
            <w:bdr w:val="none" w:sz="0" w:space="0" w:color="auto" w:frame="1"/>
          </w:rPr>
          <w:drawing>
            <wp:inline distT="0" distB="0" distL="0" distR="0">
              <wp:extent cx="2282190" cy="2425065"/>
              <wp:effectExtent l="19050" t="0" r="3810" b="0"/>
              <wp:docPr id="12" name="Imagen 9" descr="http://archivo.abc.com.py/fotos/2008/10/09/08100922191005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rchivo.abc.com.py/fotos/2008/10/09/081009221910054.jpg">
                        <a:hlinkClick r:id="rId37"/>
                      </pic:cNvPr>
                      <pic:cNvPicPr>
                        <a:picLocks noChangeAspect="1" noChangeArrowheads="1"/>
                      </pic:cNvPicPr>
                    </pic:nvPicPr>
                    <pic:blipFill>
                      <a:blip r:embed="rId38" cstate="print"/>
                      <a:srcRect/>
                      <a:stretch>
                        <a:fillRect/>
                      </a:stretch>
                    </pic:blipFill>
                    <pic:spPr bwMode="auto">
                      <a:xfrm>
                        <a:off x="0" y="0"/>
                        <a:ext cx="2282190" cy="2425065"/>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Más medios y periodistas de la zona de Itapúa y Misiones que confirman que a todos tenían bien contentos.</w:t>
      </w:r>
    </w:p>
    <w:p w:rsidR="00985F45" w:rsidRPr="00985F45" w:rsidRDefault="00985F45" w:rsidP="00985F45">
      <w:pPr>
        <w:spacing w:before="100" w:after="240" w:line="200" w:lineRule="atLeast"/>
        <w:ind w:left="626"/>
        <w:textAlignment w:val="baseline"/>
        <w:rPr>
          <w:rFonts w:ascii="inherit" w:eastAsia="Times New Roman" w:hAnsi="inherit" w:cs="Times New Roman"/>
          <w:color w:val="000000"/>
          <w:sz w:val="15"/>
          <w:szCs w:val="15"/>
          <w:lang w:val="es-PY"/>
        </w:rPr>
      </w:pPr>
    </w:p>
    <w:p w:rsidR="00985F45" w:rsidRPr="00985F45" w:rsidRDefault="00D83B67" w:rsidP="00985F45">
      <w:pPr>
        <w:shd w:val="clear" w:color="auto" w:fill="FAFAFA"/>
        <w:spacing w:after="0" w:line="138" w:lineRule="atLeast"/>
        <w:jc w:val="center"/>
        <w:textAlignment w:val="baseline"/>
        <w:rPr>
          <w:rFonts w:ascii="inherit" w:eastAsia="Times New Roman" w:hAnsi="inherit" w:cs="Times New Roman"/>
          <w:color w:val="000000"/>
          <w:sz w:val="14"/>
          <w:szCs w:val="14"/>
          <w:lang w:val="es-PY"/>
        </w:rPr>
      </w:pPr>
      <w:hyperlink r:id="rId39" w:history="1">
        <w:r w:rsidR="00985F45">
          <w:rPr>
            <w:rFonts w:ascii="Arial" w:eastAsia="Times New Roman" w:hAnsi="Arial" w:cs="Arial"/>
            <w:b/>
            <w:bCs/>
            <w:noProof/>
            <w:color w:val="000000"/>
            <w:sz w:val="13"/>
            <w:szCs w:val="13"/>
            <w:bdr w:val="none" w:sz="0" w:space="0" w:color="auto" w:frame="1"/>
          </w:rPr>
          <w:drawing>
            <wp:inline distT="0" distB="0" distL="0" distR="0">
              <wp:extent cx="2282190" cy="1590040"/>
              <wp:effectExtent l="19050" t="0" r="3810" b="0"/>
              <wp:docPr id="11" name="Imagen 10" descr="http://archivo.abc.com.py/fotos/2008/10/09/08100922192288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chivo.abc.com.py/fotos/2008/10/09/081009221922887.jpg">
                        <a:hlinkClick r:id="rId39"/>
                      </pic:cNvPr>
                      <pic:cNvPicPr>
                        <a:picLocks noChangeAspect="1" noChangeArrowheads="1"/>
                      </pic:cNvPicPr>
                    </pic:nvPicPr>
                    <pic:blipFill>
                      <a:blip r:embed="rId40" cstate="print"/>
                      <a:srcRect/>
                      <a:stretch>
                        <a:fillRect/>
                      </a:stretch>
                    </pic:blipFill>
                    <pic:spPr bwMode="auto">
                      <a:xfrm>
                        <a:off x="0" y="0"/>
                        <a:ext cx="2282190" cy="1590040"/>
                      </a:xfrm>
                      <a:prstGeom prst="rect">
                        <a:avLst/>
                      </a:prstGeom>
                      <a:noFill/>
                      <a:ln w="9525">
                        <a:noFill/>
                        <a:miter lim="800000"/>
                        <a:headEnd/>
                        <a:tailEnd/>
                      </a:ln>
                    </pic:spPr>
                  </pic:pic>
                </a:graphicData>
              </a:graphic>
            </wp:inline>
          </w:drawing>
        </w:r>
        <w:r w:rsidR="00985F45" w:rsidRPr="00985F45">
          <w:rPr>
            <w:rFonts w:ascii="Arial" w:eastAsia="Times New Roman" w:hAnsi="Arial" w:cs="Arial"/>
            <w:b/>
            <w:bCs/>
            <w:color w:val="000000"/>
            <w:sz w:val="13"/>
            <w:szCs w:val="13"/>
            <w:bdr w:val="none" w:sz="0" w:space="0" w:color="auto" w:frame="1"/>
            <w:lang w:val="es-PY"/>
          </w:rPr>
          <w:br/>
        </w:r>
        <w:proofErr w:type="spellStart"/>
        <w:r w:rsidR="00985F45" w:rsidRPr="00985F45">
          <w:rPr>
            <w:rFonts w:ascii="Arial" w:eastAsia="Times New Roman" w:hAnsi="Arial" w:cs="Arial"/>
            <w:b/>
            <w:bCs/>
            <w:color w:val="000000"/>
            <w:sz w:val="13"/>
            <w:lang w:val="es-PY"/>
          </w:rPr>
          <w:t>Click</w:t>
        </w:r>
        <w:proofErr w:type="spellEnd"/>
        <w:r w:rsidR="00985F45" w:rsidRPr="00985F45">
          <w:rPr>
            <w:rFonts w:ascii="Arial" w:eastAsia="Times New Roman" w:hAnsi="Arial" w:cs="Arial"/>
            <w:b/>
            <w:bCs/>
            <w:color w:val="000000"/>
            <w:sz w:val="13"/>
            <w:lang w:val="es-PY"/>
          </w:rPr>
          <w:t xml:space="preserve"> para agrandar</w:t>
        </w:r>
      </w:hyperlink>
    </w:p>
    <w:p w:rsidR="00985F45" w:rsidRPr="00985F45" w:rsidRDefault="00985F45" w:rsidP="00985F45">
      <w:pPr>
        <w:shd w:val="clear" w:color="auto" w:fill="FAFAFA"/>
        <w:spacing w:before="38" w:after="125" w:line="200" w:lineRule="atLeast"/>
        <w:textAlignment w:val="baseline"/>
        <w:rPr>
          <w:rFonts w:ascii="Arial" w:eastAsia="Times New Roman" w:hAnsi="Arial" w:cs="Arial"/>
          <w:color w:val="666666"/>
          <w:sz w:val="13"/>
          <w:szCs w:val="13"/>
          <w:lang w:val="es-PY"/>
        </w:rPr>
      </w:pPr>
      <w:r w:rsidRPr="00985F45">
        <w:rPr>
          <w:rFonts w:ascii="Arial" w:eastAsia="Times New Roman" w:hAnsi="Arial" w:cs="Arial"/>
          <w:color w:val="666666"/>
          <w:sz w:val="13"/>
          <w:szCs w:val="13"/>
          <w:lang w:val="es-PY"/>
        </w:rPr>
        <w:t xml:space="preserve">Misiones e Itapúa aparecen con infinidad de medios de comunicación que cobraban sumas a </w:t>
      </w:r>
      <w:proofErr w:type="spellStart"/>
      <w:r w:rsidRPr="00985F45">
        <w:rPr>
          <w:rFonts w:ascii="Arial" w:eastAsia="Times New Roman" w:hAnsi="Arial" w:cs="Arial"/>
          <w:color w:val="666666"/>
          <w:sz w:val="13"/>
          <w:szCs w:val="13"/>
          <w:lang w:val="es-PY"/>
        </w:rPr>
        <w:t>Yacyretá</w:t>
      </w:r>
      <w:proofErr w:type="spellEnd"/>
      <w:r w:rsidRPr="00985F45">
        <w:rPr>
          <w:rFonts w:ascii="Arial" w:eastAsia="Times New Roman" w:hAnsi="Arial" w:cs="Arial"/>
          <w:color w:val="666666"/>
          <w:sz w:val="13"/>
          <w:szCs w:val="13"/>
          <w:lang w:val="es-PY"/>
        </w:rPr>
        <w:t xml:space="preserve"> por trabajos de publicidad o de divulgación. No se observa ningún patrón que pudiera ser una constante en los montos pagados.</w:t>
      </w:r>
    </w:p>
    <w:p w:rsidR="00985F45" w:rsidRPr="008121D6" w:rsidRDefault="00985F45" w:rsidP="00985F45">
      <w:pPr>
        <w:spacing w:before="100" w:after="0" w:line="200" w:lineRule="atLeast"/>
        <w:ind w:left="626"/>
        <w:textAlignment w:val="baseline"/>
        <w:rPr>
          <w:rFonts w:ascii="inherit" w:eastAsia="Times New Roman" w:hAnsi="inherit" w:cs="Times New Roman"/>
          <w:color w:val="000000"/>
          <w:sz w:val="15"/>
          <w:szCs w:val="15"/>
          <w:lang w:val="es-PY"/>
        </w:rPr>
      </w:pPr>
      <w:r w:rsidRPr="00985F45">
        <w:rPr>
          <w:rFonts w:ascii="inherit" w:eastAsia="Times New Roman" w:hAnsi="inherit" w:cs="Times New Roman"/>
          <w:color w:val="000000"/>
          <w:sz w:val="15"/>
          <w:szCs w:val="15"/>
          <w:lang w:val="es-PY"/>
        </w:rPr>
        <w:br/>
      </w:r>
      <w:r w:rsidRPr="00985F45">
        <w:rPr>
          <w:rFonts w:ascii="inherit" w:eastAsia="Times New Roman" w:hAnsi="inherit" w:cs="Times New Roman"/>
          <w:color w:val="000000"/>
          <w:sz w:val="15"/>
          <w:szCs w:val="15"/>
          <w:lang w:val="es-PY"/>
        </w:rPr>
        <w:br/>
      </w:r>
      <w:r w:rsidRPr="008121D6">
        <w:rPr>
          <w:rFonts w:ascii="inherit" w:eastAsia="Times New Roman" w:hAnsi="inherit" w:cs="Times New Roman"/>
          <w:b/>
          <w:bCs/>
          <w:color w:val="000000"/>
          <w:sz w:val="15"/>
          <w:szCs w:val="15"/>
          <w:lang w:val="es-PY"/>
        </w:rPr>
        <w:t>mabel@abc.com.py</w:t>
      </w:r>
    </w:p>
    <w:p w:rsidR="00985F45" w:rsidRPr="008121D6" w:rsidRDefault="008121D6" w:rsidP="00985F45">
      <w:pPr>
        <w:spacing w:after="0" w:line="138" w:lineRule="atLeast"/>
        <w:rPr>
          <w:rFonts w:ascii="Verdana" w:eastAsia="Times New Roman" w:hAnsi="Verdana" w:cs="Times New Roman"/>
          <w:sz w:val="14"/>
          <w:szCs w:val="14"/>
          <w:lang w:val="es-PY"/>
        </w:rPr>
      </w:pPr>
      <w:proofErr w:type="gramStart"/>
      <w:r w:rsidRPr="008121D6">
        <w:rPr>
          <w:rFonts w:ascii="Verdana" w:eastAsia="Times New Roman" w:hAnsi="Verdana" w:cs="Times New Roman"/>
          <w:color w:val="000000"/>
          <w:sz w:val="14"/>
          <w:szCs w:val="14"/>
          <w:lang w:val="es-PY"/>
        </w:rPr>
        <w:lastRenderedPageBreak/>
        <w:t>lunes</w:t>
      </w:r>
      <w:proofErr w:type="gramEnd"/>
      <w:r w:rsidRPr="008121D6">
        <w:rPr>
          <w:rFonts w:ascii="Verdana" w:eastAsia="Times New Roman" w:hAnsi="Verdana" w:cs="Times New Roman"/>
          <w:color w:val="000000"/>
          <w:sz w:val="14"/>
          <w:szCs w:val="14"/>
          <w:lang w:val="es-PY"/>
        </w:rPr>
        <w:t xml:space="preserve"> 27 de octubre</w:t>
      </w:r>
      <w:r>
        <w:rPr>
          <w:rFonts w:ascii="Verdana" w:eastAsia="Times New Roman" w:hAnsi="Verdana" w:cs="Times New Roman"/>
          <w:color w:val="000000"/>
          <w:sz w:val="14"/>
          <w:szCs w:val="14"/>
          <w:lang w:val="es-PY"/>
        </w:rPr>
        <w:t xml:space="preserve"> publicado por </w:t>
      </w:r>
      <w:proofErr w:type="spellStart"/>
      <w:r>
        <w:rPr>
          <w:rFonts w:ascii="Verdana" w:eastAsia="Times New Roman" w:hAnsi="Verdana" w:cs="Times New Roman"/>
          <w:color w:val="000000"/>
          <w:sz w:val="14"/>
          <w:szCs w:val="14"/>
          <w:lang w:val="es-PY"/>
        </w:rPr>
        <w:t>luis</w:t>
      </w:r>
      <w:proofErr w:type="spellEnd"/>
      <w:r>
        <w:rPr>
          <w:rFonts w:ascii="Verdana" w:eastAsia="Times New Roman" w:hAnsi="Verdana" w:cs="Times New Roman"/>
          <w:color w:val="000000"/>
          <w:sz w:val="14"/>
          <w:szCs w:val="14"/>
          <w:lang w:val="es-PY"/>
        </w:rPr>
        <w:t xml:space="preserve"> </w:t>
      </w:r>
      <w:proofErr w:type="spellStart"/>
      <w:r>
        <w:rPr>
          <w:rFonts w:ascii="Verdana" w:eastAsia="Times New Roman" w:hAnsi="Verdana" w:cs="Times New Roman"/>
          <w:color w:val="000000"/>
          <w:sz w:val="14"/>
          <w:szCs w:val="14"/>
          <w:lang w:val="es-PY"/>
        </w:rPr>
        <w:t>bareiro</w:t>
      </w:r>
      <w:proofErr w:type="spellEnd"/>
      <w:r w:rsidR="00985F45" w:rsidRPr="008121D6">
        <w:rPr>
          <w:rFonts w:ascii="Verdana" w:eastAsia="Times New Roman" w:hAnsi="Verdana" w:cs="Times New Roman"/>
          <w:color w:val="000000"/>
          <w:sz w:val="14"/>
          <w:szCs w:val="14"/>
          <w:lang w:val="es-PY"/>
        </w:rPr>
        <w:br/>
      </w:r>
    </w:p>
    <w:p w:rsidR="008121D6" w:rsidRPr="008121D6" w:rsidRDefault="00D83B67" w:rsidP="008121D6">
      <w:pPr>
        <w:pStyle w:val="NormalWeb"/>
        <w:spacing w:before="0" w:beforeAutospacing="0" w:after="125" w:afterAutospacing="0" w:line="263" w:lineRule="atLeast"/>
        <w:jc w:val="center"/>
        <w:rPr>
          <w:rFonts w:ascii="Arial" w:hAnsi="Arial" w:cs="Arial"/>
          <w:color w:val="000000"/>
          <w:sz w:val="15"/>
          <w:szCs w:val="15"/>
          <w:lang w:val="es-PY"/>
        </w:rPr>
      </w:pPr>
      <w:hyperlink r:id="rId41" w:history="1">
        <w:r w:rsidR="00985F45" w:rsidRPr="008121D6">
          <w:rPr>
            <w:rFonts w:ascii="inherit" w:hAnsi="inherit"/>
            <w:b/>
            <w:bCs/>
            <w:color w:val="7793A9"/>
            <w:sz w:val="15"/>
            <w:lang w:val="es-PY"/>
          </w:rPr>
          <w:t xml:space="preserve">Mabel </w:t>
        </w:r>
        <w:proofErr w:type="spellStart"/>
        <w:r w:rsidR="00985F45" w:rsidRPr="008121D6">
          <w:rPr>
            <w:rFonts w:ascii="inherit" w:hAnsi="inherit"/>
            <w:b/>
            <w:bCs/>
            <w:color w:val="7793A9"/>
            <w:sz w:val="15"/>
            <w:lang w:val="es-PY"/>
          </w:rPr>
          <w:t>Rehnfeldt</w:t>
        </w:r>
        <w:proofErr w:type="spellEnd"/>
      </w:hyperlink>
      <w:r w:rsidR="008121D6" w:rsidRPr="008121D6">
        <w:rPr>
          <w:rFonts w:ascii="Arial" w:hAnsi="Arial" w:cs="Arial"/>
          <w:color w:val="000000"/>
          <w:sz w:val="15"/>
          <w:szCs w:val="15"/>
          <w:lang w:val="es-PY"/>
        </w:rPr>
        <w:t xml:space="preserve"> </w:t>
      </w:r>
      <w:r w:rsidR="008121D6">
        <w:rPr>
          <w:rFonts w:ascii="Arial" w:hAnsi="Arial" w:cs="Arial"/>
          <w:noProof/>
          <w:color w:val="000000"/>
          <w:sz w:val="15"/>
          <w:szCs w:val="15"/>
        </w:rPr>
        <w:drawing>
          <wp:inline distT="0" distB="0" distL="0" distR="0">
            <wp:extent cx="4333240" cy="3045460"/>
            <wp:effectExtent l="19050" t="0" r="0" b="0"/>
            <wp:docPr id="21" name="Imagen 1" descr="http://www.ultimahora.com/adjuntos/imagenes/000/090/000009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timahora.com/adjuntos/imagenes/000/090/0000090908.jpg"/>
                    <pic:cNvPicPr>
                      <a:picLocks noChangeAspect="1" noChangeArrowheads="1"/>
                    </pic:cNvPicPr>
                  </pic:nvPicPr>
                  <pic:blipFill>
                    <a:blip r:embed="rId42" cstate="print"/>
                    <a:srcRect/>
                    <a:stretch>
                      <a:fillRect/>
                    </a:stretch>
                  </pic:blipFill>
                  <pic:spPr bwMode="auto">
                    <a:xfrm>
                      <a:off x="0" y="0"/>
                      <a:ext cx="4333240" cy="3045460"/>
                    </a:xfrm>
                    <a:prstGeom prst="rect">
                      <a:avLst/>
                    </a:prstGeom>
                    <a:noFill/>
                    <a:ln w="9525">
                      <a:noFill/>
                      <a:miter lim="800000"/>
                      <a:headEnd/>
                      <a:tailEnd/>
                    </a:ln>
                  </pic:spPr>
                </pic:pic>
              </a:graphicData>
            </a:graphic>
          </wp:inline>
        </w:drawing>
      </w:r>
    </w:p>
    <w:p w:rsidR="008121D6" w:rsidRPr="008121D6" w:rsidRDefault="008121D6" w:rsidP="008121D6">
      <w:pPr>
        <w:pStyle w:val="NormalWeb"/>
        <w:spacing w:before="0" w:beforeAutospacing="0" w:after="0" w:afterAutospacing="0" w:line="263" w:lineRule="atLeast"/>
        <w:jc w:val="right"/>
        <w:rPr>
          <w:rFonts w:ascii="Arial" w:hAnsi="Arial" w:cs="Arial"/>
          <w:color w:val="000000"/>
          <w:sz w:val="15"/>
          <w:szCs w:val="15"/>
          <w:lang w:val="es-PY"/>
        </w:rPr>
      </w:pPr>
      <w:r w:rsidRPr="008121D6">
        <w:rPr>
          <w:rFonts w:ascii="Arial" w:hAnsi="Arial" w:cs="Arial"/>
          <w:b/>
          <w:bCs/>
          <w:color w:val="000000"/>
          <w:sz w:val="15"/>
          <w:szCs w:val="15"/>
          <w:lang w:val="es-PY"/>
        </w:rPr>
        <w:t>Domingo|26|OCTUBRE|2008</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EMAIL: lbareiro@uhora.com.py</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Un presentador de televisión calificó de estupidez la publicación en los diarios de la nómina de periodistas que en algún momento solicitaron y obtuvieron publicidad de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Conviene recordar que esos periodistas son los que se quedaban con un porcentaje de lo que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 xml:space="preserve"> pagaba por avisos en radio y televisión; como hace cualquier vendedor de publicidad.</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La única diferencia radica en que estos colegas además de comisionistas de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 xml:space="preserve"> eran periodistas, lo que significa que, eventualmente, debían entrevistar a los mismos administradores que autorizaban el pago de sus comisiones.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Una semanas después de aquel episodio, cuando Última Hora publicó pruebas de que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 xml:space="preserve"> financió parte de la campaña colorada, el mismo presentador de televisión comentó el titular del diario con una ironía. "Descubrieron la pólvora", dijo.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El hombre dio por sentado que todos sabíamos que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 xml:space="preserve"> financiaba las campañas electorales coloradas.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Eso incluye, por supuesto, a los periodistas que solicitaron y obtuvieron publicidad de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Quiere decir que, para este popular presentador de noticias y animador de eventos, aquellos periodistas comisionistas de </w:t>
      </w:r>
      <w:proofErr w:type="spellStart"/>
      <w:r w:rsidRPr="008121D6">
        <w:rPr>
          <w:rFonts w:ascii="Arial" w:hAnsi="Arial" w:cs="Arial"/>
          <w:color w:val="000000"/>
          <w:sz w:val="15"/>
          <w:szCs w:val="15"/>
          <w:lang w:val="es-PY"/>
        </w:rPr>
        <w:t>Itaipú</w:t>
      </w:r>
      <w:proofErr w:type="spellEnd"/>
      <w:r w:rsidRPr="008121D6">
        <w:rPr>
          <w:rFonts w:ascii="Arial" w:hAnsi="Arial" w:cs="Arial"/>
          <w:color w:val="000000"/>
          <w:sz w:val="15"/>
          <w:szCs w:val="15"/>
          <w:lang w:val="es-PY"/>
        </w:rPr>
        <w:t xml:space="preserve"> sabían que los administradores de la entidad estaban desviando dinero público para financiar una campaña que les permitiera seguir administrando dinero público.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O sea, ellos sabían o sospechaban que quienes les pagaban sus comisiones se estaban robando dinero público, el mismo dinero con el que pagaban sus comisiones.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Era una situación compleja, una situación casi de complicidad que para nuestro presentador de televisión y miembro de la farándula constituye una estupidez.</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O mejor, para él, hacer pública esa situación es una estupidez.</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No es lo que está pensando. Ese presentador aclaró que no forma parte de los que negociaron publicidad con la binacional.</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lastRenderedPageBreak/>
        <w:t>Y es verdad; el hombre no figura en las listas conocidas de beneficiarios.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A él solo le molesta que se publique la lista, que se identifique a los beneficiarios.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Esa es la estupidez. Según sus propias palabras; "una exageración", "una maldad innecesaria".</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Creo que su actitud tiene una explicación simple. Entre los beneficiarios que figuran en la lista hay dueños de medios, periodistas influyentes, amigos y compañeros de trabajo. Gente con la que nuestro presentador de noticias debe lidiar todos los días y con la que prefiere llevarse bien.</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Publicar sus nombres es ganarse su enemistad, su malquerencia, su enojo. Es crear una situación molesta, engorrosa y absolutamente evitable.</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Basta con no publicar. O con callarse.</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Es lo que hace gente como nuestro presentador de noticias. Es una forma cómoda de relacionarse con el mundo. Un estilo pacífico de comunicación.</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El hombre no se mete en entuertos, nunca se metió, pero tampoco jode a quienes sí lo hicieron. Por eso le quieren todos. Por eso es un hombre popular. Un buen tipo y punto.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Bien por él.</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El problema es que alguien tiene que hacer el papel de malo, el trabajo sucio. Alguien tiene que acusar a los que se metieron en el entuerto. Alguien tiene que asumir que las cosas que se hacían no eran correctas. Es más, que eran ilegales.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Alguien tiene que alborotar el gallinero. Alguien tiene que patear el avispero.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Alguien tiene que pararse en el colectivo y gritarle al chofer porque con esa velocidad se estrellará y nos matará a todos.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Alguien tiene que hablar.</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Y bancarse después la cara larga de los colegas, los amigos y los dueños de medios.</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Y sí, ese alguien no puede ser querido por todos. No ganará los concursos de popularidad de los medios de la farándula, no publicarán las fotos de sus vacaciones, no será la más sexy ni el más apuesto.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Porque al resto del pasaje le molesta que ese alguien haga </w:t>
      </w:r>
      <w:proofErr w:type="spellStart"/>
      <w:r w:rsidRPr="008121D6">
        <w:rPr>
          <w:rFonts w:ascii="Arial" w:hAnsi="Arial" w:cs="Arial"/>
          <w:color w:val="000000"/>
          <w:sz w:val="15"/>
          <w:szCs w:val="15"/>
          <w:lang w:val="es-PY"/>
        </w:rPr>
        <w:t>kilombo</w:t>
      </w:r>
      <w:proofErr w:type="spellEnd"/>
      <w:r w:rsidRPr="008121D6">
        <w:rPr>
          <w:rFonts w:ascii="Arial" w:hAnsi="Arial" w:cs="Arial"/>
          <w:color w:val="000000"/>
          <w:sz w:val="15"/>
          <w:szCs w:val="15"/>
          <w:lang w:val="es-PY"/>
        </w:rPr>
        <w:t xml:space="preserve"> en el colectivo.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Porque las gallinas quieren dormir tranquilas en el gallinero, no importa que las de más arriba defequen en las de más abajo.</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Por eso el país sigue siendo un gallinero, por eso el colectivero conduce como quiere.</w:t>
      </w:r>
    </w:p>
    <w:p w:rsidR="008121D6" w:rsidRPr="008121D6" w:rsidRDefault="008121D6" w:rsidP="008121D6">
      <w:pPr>
        <w:pStyle w:val="NormalWeb"/>
        <w:spacing w:before="0" w:beforeAutospacing="0" w:after="125" w:afterAutospacing="0" w:line="263" w:lineRule="atLeast"/>
        <w:rPr>
          <w:rFonts w:ascii="Arial" w:hAnsi="Arial" w:cs="Arial"/>
          <w:color w:val="000000"/>
          <w:sz w:val="15"/>
          <w:szCs w:val="15"/>
          <w:lang w:val="es-PY"/>
        </w:rPr>
      </w:pPr>
      <w:r w:rsidRPr="008121D6">
        <w:rPr>
          <w:rFonts w:ascii="Arial" w:hAnsi="Arial" w:cs="Arial"/>
          <w:color w:val="000000"/>
          <w:sz w:val="15"/>
          <w:szCs w:val="15"/>
          <w:lang w:val="es-PY"/>
        </w:rPr>
        <w:t xml:space="preserve">Por suerte, por cada cien "buenos tipos" hay uno o una que se anima a ser de malo. Por suerte, por cada cien fiscales cagones hay una Rocío Vallejo y por cada cien </w:t>
      </w:r>
      <w:proofErr w:type="spellStart"/>
      <w:r w:rsidRPr="008121D6">
        <w:rPr>
          <w:rFonts w:ascii="Arial" w:hAnsi="Arial" w:cs="Arial"/>
          <w:color w:val="000000"/>
          <w:sz w:val="15"/>
          <w:szCs w:val="15"/>
          <w:lang w:val="es-PY"/>
        </w:rPr>
        <w:t>Marios</w:t>
      </w:r>
      <w:proofErr w:type="spellEnd"/>
      <w:r w:rsidRPr="008121D6">
        <w:rPr>
          <w:rFonts w:ascii="Arial" w:hAnsi="Arial" w:cs="Arial"/>
          <w:color w:val="000000"/>
          <w:sz w:val="15"/>
          <w:szCs w:val="15"/>
          <w:lang w:val="es-PY"/>
        </w:rPr>
        <w:t xml:space="preserve"> hay una Mabel.</w:t>
      </w:r>
    </w:p>
    <w:p w:rsidR="00985F45" w:rsidRPr="008121D6" w:rsidRDefault="00985F45" w:rsidP="00985F45">
      <w:pPr>
        <w:spacing w:after="0" w:line="200" w:lineRule="atLeast"/>
        <w:ind w:left="626"/>
        <w:textAlignment w:val="baseline"/>
        <w:rPr>
          <w:rFonts w:ascii="inherit" w:eastAsia="Times New Roman" w:hAnsi="inherit" w:cs="Times New Roman"/>
          <w:sz w:val="15"/>
          <w:szCs w:val="15"/>
          <w:lang w:val="es-PY"/>
        </w:rPr>
      </w:pPr>
    </w:p>
    <w:p w:rsidR="00340842" w:rsidRPr="00340842" w:rsidRDefault="00340842" w:rsidP="00340842">
      <w:pPr>
        <w:pStyle w:val="Ttulo1"/>
        <w:spacing w:before="0"/>
        <w:rPr>
          <w:rFonts w:ascii="Arial" w:hAnsi="Arial" w:cs="Arial"/>
          <w:color w:val="000000"/>
          <w:sz w:val="15"/>
          <w:szCs w:val="15"/>
          <w:lang w:val="es-PY"/>
        </w:rPr>
      </w:pPr>
      <w:hyperlink r:id="rId43" w:history="1">
        <w:r w:rsidRPr="00340842">
          <w:rPr>
            <w:rStyle w:val="Hipervnculo"/>
            <w:rFonts w:ascii="Georgia" w:hAnsi="Georgia" w:cs="Arial"/>
            <w:color w:val="253B48"/>
            <w:sz w:val="30"/>
            <w:szCs w:val="30"/>
            <w:lang w:val="es-PY"/>
          </w:rPr>
          <w:t>PERIODISMO ITAIPUTIZADO</w:t>
        </w:r>
      </w:hyperlink>
    </w:p>
    <w:p w:rsidR="00340842" w:rsidRPr="00340842" w:rsidRDefault="00340842" w:rsidP="00340842">
      <w:pPr>
        <w:rPr>
          <w:rFonts w:ascii="Arial" w:hAnsi="Arial" w:cs="Arial"/>
          <w:color w:val="000000"/>
          <w:sz w:val="15"/>
          <w:szCs w:val="15"/>
          <w:lang w:val="es-PY"/>
        </w:rPr>
      </w:pPr>
      <w:hyperlink r:id="rId44" w:history="1">
        <w:r w:rsidRPr="00340842">
          <w:rPr>
            <w:rStyle w:val="Hipervnculo"/>
            <w:rFonts w:ascii="Arial" w:hAnsi="Arial" w:cs="Arial"/>
            <w:color w:val="006600"/>
            <w:sz w:val="14"/>
            <w:szCs w:val="14"/>
            <w:lang w:val="es-PY"/>
          </w:rPr>
          <w:t>Publicado por: Andrés Colmán Gutiérrez</w:t>
        </w:r>
      </w:hyperlink>
      <w:r w:rsidRPr="00340842">
        <w:rPr>
          <w:rStyle w:val="apple-converted-space"/>
          <w:rFonts w:ascii="Arial" w:hAnsi="Arial" w:cs="Arial"/>
          <w:color w:val="000000"/>
          <w:sz w:val="15"/>
          <w:szCs w:val="15"/>
          <w:lang w:val="es-PY"/>
        </w:rPr>
        <w:t> </w:t>
      </w:r>
      <w:r w:rsidRPr="00340842">
        <w:rPr>
          <w:rFonts w:ascii="Arial" w:hAnsi="Arial" w:cs="Arial"/>
          <w:color w:val="000000"/>
          <w:sz w:val="15"/>
          <w:szCs w:val="15"/>
          <w:lang w:val="es-PY"/>
        </w:rPr>
        <w:t>|</w:t>
      </w:r>
      <w:r w:rsidRPr="00340842">
        <w:rPr>
          <w:rStyle w:val="apple-converted-space"/>
          <w:rFonts w:ascii="Arial" w:hAnsi="Arial" w:cs="Arial"/>
          <w:color w:val="000000"/>
          <w:sz w:val="15"/>
          <w:szCs w:val="15"/>
          <w:lang w:val="es-PY"/>
        </w:rPr>
        <w:t> </w:t>
      </w:r>
      <w:r w:rsidRPr="00340842">
        <w:rPr>
          <w:rStyle w:val="gris11"/>
          <w:rFonts w:ascii="Arial" w:hAnsi="Arial" w:cs="Arial"/>
          <w:color w:val="666666"/>
          <w:sz w:val="14"/>
          <w:szCs w:val="14"/>
          <w:lang w:val="es-PY"/>
        </w:rPr>
        <w:t>Sábado 11 Octubre 2008 | 10:10Hs.</w:t>
      </w:r>
    </w:p>
    <w:p w:rsidR="00340842" w:rsidRPr="00340842" w:rsidRDefault="00340842" w:rsidP="00340842">
      <w:pPr>
        <w:pStyle w:val="Ttulo2"/>
        <w:spacing w:before="63" w:beforeAutospacing="0" w:after="63" w:afterAutospacing="0"/>
        <w:rPr>
          <w:rFonts w:ascii="Arial" w:hAnsi="Arial" w:cs="Arial"/>
          <w:color w:val="000000"/>
          <w:sz w:val="15"/>
          <w:szCs w:val="15"/>
          <w:lang w:val="es-PY"/>
        </w:rPr>
      </w:pPr>
      <w:r w:rsidRPr="00340842">
        <w:rPr>
          <w:rFonts w:ascii="Arial" w:hAnsi="Arial" w:cs="Arial"/>
          <w:color w:val="000000"/>
          <w:sz w:val="15"/>
          <w:szCs w:val="15"/>
          <w:lang w:val="es-PY"/>
        </w:rPr>
        <w:t>Cartas desde el Este</w:t>
      </w:r>
    </w:p>
    <w:p w:rsidR="00340842" w:rsidRPr="00340842" w:rsidRDefault="00340842" w:rsidP="00340842">
      <w:pPr>
        <w:pStyle w:val="NormalWeb"/>
        <w:spacing w:before="0" w:beforeAutospacing="0" w:after="0" w:afterAutospacing="0"/>
        <w:jc w:val="right"/>
        <w:rPr>
          <w:rFonts w:ascii="Arial" w:hAnsi="Arial" w:cs="Arial"/>
          <w:color w:val="000000"/>
          <w:sz w:val="15"/>
          <w:szCs w:val="15"/>
          <w:lang w:val="es-PY"/>
        </w:rPr>
      </w:pPr>
      <w:r w:rsidRPr="00340842">
        <w:rPr>
          <w:rFonts w:ascii="Arial" w:hAnsi="Arial" w:cs="Arial"/>
          <w:b/>
          <w:bCs/>
          <w:color w:val="000000"/>
          <w:sz w:val="15"/>
          <w:szCs w:val="15"/>
          <w:lang w:val="es-PY"/>
        </w:rPr>
        <w:t>Sábado|11|OCTUBRE|2008</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andres@uhora.com.py</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"¿Qué tiene de malo que Itaipú y Yacyretá les paguen a los medios y a los periodistas por hacer publicidad en sus espacios?", pregunta Miriam, alumna de periodismo, vía correo electrónico. Ella está preocupada porque Última Hora y ABC vienen publicando las listas (todavía incompletas) de comunicadores y empresas que durante el gobierno de Nicanor Duarte Frutos recibieron decenas de millones de dólares por pautas publicitarias desde las dos entidades binacionales. Piensa que en la divulgación hay "cierta maldad" e intención de "quemar" a algunos colegas.</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Quiero ser lo más didáctico posible en las respuestas:</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 xml:space="preserve">1. Itaipú y Yacyretá no tienen ninguna necesidad de hacer publicidad. Las dos entidades ofrecen un producto (la energía eléctrica), que ya </w:t>
      </w:r>
      <w:proofErr w:type="gramStart"/>
      <w:r w:rsidRPr="00340842">
        <w:rPr>
          <w:rFonts w:ascii="Arial" w:hAnsi="Arial" w:cs="Arial"/>
          <w:color w:val="000000"/>
          <w:sz w:val="15"/>
          <w:szCs w:val="15"/>
          <w:lang w:val="es-PY"/>
        </w:rPr>
        <w:t>tiene</w:t>
      </w:r>
      <w:proofErr w:type="gramEnd"/>
      <w:r w:rsidRPr="00340842">
        <w:rPr>
          <w:rFonts w:ascii="Arial" w:hAnsi="Arial" w:cs="Arial"/>
          <w:color w:val="000000"/>
          <w:sz w:val="15"/>
          <w:szCs w:val="15"/>
          <w:lang w:val="es-PY"/>
        </w:rPr>
        <w:t xml:space="preserve"> un mercado cautivo y no requiere promoción comercial como las bebidas alcohólicas o los cigarrillos. La electricidad se vende sola.</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lastRenderedPageBreak/>
        <w:t>2. No solo derrocharon multimillonarios fondos del dinero del pueblo en campañas que no eran necesarias, sino además otorgaron las pautas publicitarias discrecionalmente, sin transparencia, atentando contra la libre competencia de los medios y distorsionando la función social del periodismo. Radioemisoras con reducido nivel de audiencia, junto a semanarios virtuales o inexistentes páginas web, facturaban diez veces más que un medio de alcance nacional.</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3. El generoso reparto de la torta publicitaria tenía dos principales objetivos:</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a) Comprar conciencias y acallar (sobornar) a un sector de los periodistas y dueños de medios (¿Por qué será que quienes figuran en la generosa lista nunca dijeron nada del abuso de los fondos sociales para financiar la campaña electoral del nicanorismo, ni de las licitaciones amañadas, ni del escandaloso robo en la Fundación Tesãi?).</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b) Obtener a cambio una "buena imagen" de las administraciones y del Gobierno de Nicanor, no como publicidad pagada, sino como menajes disfrazados de noticias (informes preparados por la agencia Sistema Siete que se pasaban en medio de los noticieros de los canales de tevé, o entrevistadores políticos que hablaban maravillas de Itaipú y Yacyretá en mitad de la charla con sus invitados).</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4. Hay una grave distorsión ética cuando es un periodista (y no el promotor publicitario de la empresa) el que negocia y cobra personalmente los avisos para el medio, y se guarda las millonarias comisiones. ¿Es periodista o publicista? ¿Qué independencia o espíritu crítico puede tener, cuando le toca cubrir o procesar una noticia en la que está involucrado el mismo funcionario o político que le paga el aviso?</w:t>
      </w:r>
    </w:p>
    <w:p w:rsidR="00340842" w:rsidRPr="00340842" w:rsidRDefault="00340842" w:rsidP="00340842">
      <w:pPr>
        <w:pStyle w:val="NormalWeb"/>
        <w:spacing w:before="0" w:beforeAutospacing="0" w:after="125" w:afterAutospacing="0"/>
        <w:rPr>
          <w:rFonts w:ascii="Arial" w:hAnsi="Arial" w:cs="Arial"/>
          <w:color w:val="000000"/>
          <w:sz w:val="15"/>
          <w:szCs w:val="15"/>
          <w:lang w:val="es-PY"/>
        </w:rPr>
      </w:pPr>
      <w:r w:rsidRPr="00340842">
        <w:rPr>
          <w:rFonts w:ascii="Arial" w:hAnsi="Arial" w:cs="Arial"/>
          <w:color w:val="000000"/>
          <w:sz w:val="15"/>
          <w:szCs w:val="15"/>
          <w:lang w:val="es-PY"/>
        </w:rPr>
        <w:t>5. Dar a conocer la lista no es "maldad": es deber informativo. Es superar el falso concepto de solidaridad, o de defensa corporativa, que anida en sectores del gremio periodístico. Y habla muy bien de la independencia de Última Hora que algunos colegas mencionados allí pertenezcan incluso al mismo grupo empresarial de comunicación.</w:t>
      </w:r>
    </w:p>
    <w:p w:rsidR="00703F29" w:rsidRPr="008121D6" w:rsidRDefault="00703F29">
      <w:pPr>
        <w:rPr>
          <w:lang w:val="es-PY"/>
        </w:rPr>
      </w:pPr>
    </w:p>
    <w:sectPr w:rsidR="00703F29" w:rsidRPr="008121D6" w:rsidSect="00703F2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41BA1"/>
    <w:rsid w:val="001F6847"/>
    <w:rsid w:val="00340842"/>
    <w:rsid w:val="004C14E0"/>
    <w:rsid w:val="00703F29"/>
    <w:rsid w:val="008121D6"/>
    <w:rsid w:val="00844141"/>
    <w:rsid w:val="00941BA1"/>
    <w:rsid w:val="00985F45"/>
    <w:rsid w:val="00A63C29"/>
    <w:rsid w:val="00D83B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F29"/>
  </w:style>
  <w:style w:type="paragraph" w:styleId="Ttulo1">
    <w:name w:val="heading 1"/>
    <w:basedOn w:val="Normal"/>
    <w:next w:val="Normal"/>
    <w:link w:val="Ttulo1Car"/>
    <w:uiPriority w:val="9"/>
    <w:qFormat/>
    <w:rsid w:val="001F68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941B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941B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41BA1"/>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941BA1"/>
    <w:rPr>
      <w:rFonts w:ascii="Times New Roman" w:eastAsia="Times New Roman" w:hAnsi="Times New Roman" w:cs="Times New Roman"/>
      <w:b/>
      <w:bCs/>
      <w:sz w:val="27"/>
      <w:szCs w:val="27"/>
    </w:rPr>
  </w:style>
  <w:style w:type="character" w:customStyle="1" w:styleId="apple-style-span">
    <w:name w:val="apple-style-span"/>
    <w:basedOn w:val="Fuentedeprrafopredeter"/>
    <w:rsid w:val="00941BA1"/>
  </w:style>
  <w:style w:type="character" w:customStyle="1" w:styleId="apple-converted-space">
    <w:name w:val="apple-converted-space"/>
    <w:basedOn w:val="Fuentedeprrafopredeter"/>
    <w:rsid w:val="00941BA1"/>
  </w:style>
  <w:style w:type="paragraph" w:styleId="NormalWeb">
    <w:name w:val="Normal (Web)"/>
    <w:basedOn w:val="Normal"/>
    <w:uiPriority w:val="99"/>
    <w:semiHidden/>
    <w:unhideWhenUsed/>
    <w:rsid w:val="00941BA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941BA1"/>
    <w:rPr>
      <w:color w:val="0000FF"/>
      <w:u w:val="single"/>
    </w:rPr>
  </w:style>
  <w:style w:type="paragraph" w:styleId="Textodeglobo">
    <w:name w:val="Balloon Text"/>
    <w:basedOn w:val="Normal"/>
    <w:link w:val="TextodegloboCar"/>
    <w:uiPriority w:val="99"/>
    <w:semiHidden/>
    <w:unhideWhenUsed/>
    <w:rsid w:val="00941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1BA1"/>
    <w:rPr>
      <w:rFonts w:ascii="Tahoma" w:hAnsi="Tahoma" w:cs="Tahoma"/>
      <w:sz w:val="16"/>
      <w:szCs w:val="16"/>
    </w:rPr>
  </w:style>
  <w:style w:type="character" w:customStyle="1" w:styleId="Ttulo1Car">
    <w:name w:val="Título 1 Car"/>
    <w:basedOn w:val="Fuentedeprrafopredeter"/>
    <w:link w:val="Ttulo1"/>
    <w:uiPriority w:val="9"/>
    <w:rsid w:val="001F6847"/>
    <w:rPr>
      <w:rFonts w:asciiTheme="majorHAnsi" w:eastAsiaTheme="majorEastAsia" w:hAnsiTheme="majorHAnsi" w:cstheme="majorBidi"/>
      <w:b/>
      <w:bCs/>
      <w:color w:val="365F91" w:themeColor="accent1" w:themeShade="BF"/>
      <w:sz w:val="28"/>
      <w:szCs w:val="28"/>
    </w:rPr>
  </w:style>
  <w:style w:type="character" w:customStyle="1" w:styleId="verde11">
    <w:name w:val="verde11"/>
    <w:basedOn w:val="Fuentedeprrafopredeter"/>
    <w:rsid w:val="00340842"/>
  </w:style>
  <w:style w:type="character" w:customStyle="1" w:styleId="gris11">
    <w:name w:val="gris11"/>
    <w:basedOn w:val="Fuentedeprrafopredeter"/>
    <w:rsid w:val="00340842"/>
  </w:style>
</w:styles>
</file>

<file path=word/webSettings.xml><?xml version="1.0" encoding="utf-8"?>
<w:webSettings xmlns:r="http://schemas.openxmlformats.org/officeDocument/2006/relationships" xmlns:w="http://schemas.openxmlformats.org/wordprocessingml/2006/main">
  <w:divs>
    <w:div w:id="219247764">
      <w:bodyDiv w:val="1"/>
      <w:marLeft w:val="0"/>
      <w:marRight w:val="0"/>
      <w:marTop w:val="0"/>
      <w:marBottom w:val="0"/>
      <w:divBdr>
        <w:top w:val="none" w:sz="0" w:space="0" w:color="auto"/>
        <w:left w:val="none" w:sz="0" w:space="0" w:color="auto"/>
        <w:bottom w:val="none" w:sz="0" w:space="0" w:color="auto"/>
        <w:right w:val="none" w:sz="0" w:space="0" w:color="auto"/>
      </w:divBdr>
    </w:div>
    <w:div w:id="1206067265">
      <w:bodyDiv w:val="1"/>
      <w:marLeft w:val="0"/>
      <w:marRight w:val="0"/>
      <w:marTop w:val="0"/>
      <w:marBottom w:val="0"/>
      <w:divBdr>
        <w:top w:val="none" w:sz="0" w:space="0" w:color="auto"/>
        <w:left w:val="none" w:sz="0" w:space="0" w:color="auto"/>
        <w:bottom w:val="none" w:sz="0" w:space="0" w:color="auto"/>
        <w:right w:val="none" w:sz="0" w:space="0" w:color="auto"/>
      </w:divBdr>
      <w:divsChild>
        <w:div w:id="699281420">
          <w:marLeft w:val="626"/>
          <w:marRight w:val="125"/>
          <w:marTop w:val="0"/>
          <w:marBottom w:val="125"/>
          <w:divBdr>
            <w:top w:val="single" w:sz="4" w:space="4" w:color="EEEEEE"/>
            <w:left w:val="single" w:sz="4" w:space="4" w:color="EEEEEE"/>
            <w:bottom w:val="single" w:sz="4" w:space="4" w:color="EEEEEE"/>
            <w:right w:val="single" w:sz="4" w:space="4" w:color="EEEEEE"/>
          </w:divBdr>
        </w:div>
        <w:div w:id="1199050871">
          <w:marLeft w:val="626"/>
          <w:marRight w:val="125"/>
          <w:marTop w:val="0"/>
          <w:marBottom w:val="125"/>
          <w:divBdr>
            <w:top w:val="single" w:sz="4" w:space="4" w:color="EEEEEE"/>
            <w:left w:val="single" w:sz="4" w:space="4" w:color="EEEEEE"/>
            <w:bottom w:val="single" w:sz="4" w:space="4" w:color="EEEEEE"/>
            <w:right w:val="single" w:sz="4" w:space="4" w:color="EEEEEE"/>
          </w:divBdr>
        </w:div>
        <w:div w:id="864947296">
          <w:marLeft w:val="626"/>
          <w:marRight w:val="125"/>
          <w:marTop w:val="0"/>
          <w:marBottom w:val="125"/>
          <w:divBdr>
            <w:top w:val="single" w:sz="4" w:space="4" w:color="EEEEEE"/>
            <w:left w:val="single" w:sz="4" w:space="4" w:color="EEEEEE"/>
            <w:bottom w:val="single" w:sz="4" w:space="4" w:color="EEEEEE"/>
            <w:right w:val="single" w:sz="4" w:space="4" w:color="EEEEEE"/>
          </w:divBdr>
        </w:div>
        <w:div w:id="1166097063">
          <w:marLeft w:val="626"/>
          <w:marRight w:val="125"/>
          <w:marTop w:val="0"/>
          <w:marBottom w:val="125"/>
          <w:divBdr>
            <w:top w:val="single" w:sz="4" w:space="4" w:color="EEEEEE"/>
            <w:left w:val="single" w:sz="4" w:space="4" w:color="EEEEEE"/>
            <w:bottom w:val="single" w:sz="4" w:space="4" w:color="EEEEEE"/>
            <w:right w:val="single" w:sz="4" w:space="4" w:color="EEEEEE"/>
          </w:divBdr>
        </w:div>
        <w:div w:id="1120996663">
          <w:marLeft w:val="626"/>
          <w:marRight w:val="125"/>
          <w:marTop w:val="0"/>
          <w:marBottom w:val="125"/>
          <w:divBdr>
            <w:top w:val="single" w:sz="4" w:space="4" w:color="EEEEEE"/>
            <w:left w:val="single" w:sz="4" w:space="4" w:color="EEEEEE"/>
            <w:bottom w:val="single" w:sz="4" w:space="4" w:color="EEEEEE"/>
            <w:right w:val="single" w:sz="4" w:space="4" w:color="EEEEEE"/>
          </w:divBdr>
        </w:div>
        <w:div w:id="10108296">
          <w:marLeft w:val="626"/>
          <w:marRight w:val="125"/>
          <w:marTop w:val="0"/>
          <w:marBottom w:val="125"/>
          <w:divBdr>
            <w:top w:val="single" w:sz="4" w:space="4" w:color="EEEEEE"/>
            <w:left w:val="single" w:sz="4" w:space="4" w:color="EEEEEE"/>
            <w:bottom w:val="single" w:sz="4" w:space="4" w:color="EEEEEE"/>
            <w:right w:val="single" w:sz="4" w:space="4" w:color="EEEEEE"/>
          </w:divBdr>
        </w:div>
        <w:div w:id="451444169">
          <w:marLeft w:val="626"/>
          <w:marRight w:val="125"/>
          <w:marTop w:val="0"/>
          <w:marBottom w:val="125"/>
          <w:divBdr>
            <w:top w:val="single" w:sz="4" w:space="4" w:color="EEEEEE"/>
            <w:left w:val="single" w:sz="4" w:space="4" w:color="EEEEEE"/>
            <w:bottom w:val="single" w:sz="4" w:space="4" w:color="EEEEEE"/>
            <w:right w:val="single" w:sz="4" w:space="4" w:color="EEEEEE"/>
          </w:divBdr>
        </w:div>
        <w:div w:id="1036271230">
          <w:marLeft w:val="626"/>
          <w:marRight w:val="125"/>
          <w:marTop w:val="0"/>
          <w:marBottom w:val="125"/>
          <w:divBdr>
            <w:top w:val="single" w:sz="4" w:space="4" w:color="EEEEEE"/>
            <w:left w:val="single" w:sz="4" w:space="4" w:color="EEEEEE"/>
            <w:bottom w:val="single" w:sz="4" w:space="4" w:color="EEEEEE"/>
            <w:right w:val="single" w:sz="4" w:space="4" w:color="EEEEEE"/>
          </w:divBdr>
        </w:div>
        <w:div w:id="166870512">
          <w:marLeft w:val="626"/>
          <w:marRight w:val="125"/>
          <w:marTop w:val="0"/>
          <w:marBottom w:val="125"/>
          <w:divBdr>
            <w:top w:val="single" w:sz="4" w:space="4" w:color="EEEEEE"/>
            <w:left w:val="single" w:sz="4" w:space="4" w:color="EEEEEE"/>
            <w:bottom w:val="single" w:sz="4" w:space="4" w:color="EEEEEE"/>
            <w:right w:val="single" w:sz="4" w:space="4" w:color="EEEEEE"/>
          </w:divBdr>
        </w:div>
      </w:divsChild>
    </w:div>
    <w:div w:id="1279681254">
      <w:bodyDiv w:val="1"/>
      <w:marLeft w:val="0"/>
      <w:marRight w:val="0"/>
      <w:marTop w:val="0"/>
      <w:marBottom w:val="0"/>
      <w:divBdr>
        <w:top w:val="none" w:sz="0" w:space="0" w:color="auto"/>
        <w:left w:val="none" w:sz="0" w:space="0" w:color="auto"/>
        <w:bottom w:val="none" w:sz="0" w:space="0" w:color="auto"/>
        <w:right w:val="none" w:sz="0" w:space="0" w:color="auto"/>
      </w:divBdr>
      <w:divsChild>
        <w:div w:id="1464078665">
          <w:marLeft w:val="0"/>
          <w:marRight w:val="0"/>
          <w:marTop w:val="0"/>
          <w:marBottom w:val="0"/>
          <w:divBdr>
            <w:top w:val="none" w:sz="0" w:space="0" w:color="auto"/>
            <w:left w:val="none" w:sz="0" w:space="0" w:color="auto"/>
            <w:bottom w:val="none" w:sz="0" w:space="0" w:color="auto"/>
            <w:right w:val="none" w:sz="0" w:space="0" w:color="auto"/>
          </w:divBdr>
        </w:div>
        <w:div w:id="764346386">
          <w:marLeft w:val="0"/>
          <w:marRight w:val="0"/>
          <w:marTop w:val="63"/>
          <w:marBottom w:val="63"/>
          <w:divBdr>
            <w:top w:val="none" w:sz="0" w:space="0" w:color="auto"/>
            <w:left w:val="none" w:sz="0" w:space="0" w:color="auto"/>
            <w:bottom w:val="none" w:sz="0" w:space="0" w:color="auto"/>
            <w:right w:val="none" w:sz="0" w:space="0" w:color="auto"/>
          </w:divBdr>
        </w:div>
      </w:divsChild>
    </w:div>
    <w:div w:id="1499736901">
      <w:bodyDiv w:val="1"/>
      <w:marLeft w:val="0"/>
      <w:marRight w:val="0"/>
      <w:marTop w:val="0"/>
      <w:marBottom w:val="0"/>
      <w:divBdr>
        <w:top w:val="none" w:sz="0" w:space="0" w:color="auto"/>
        <w:left w:val="none" w:sz="0" w:space="0" w:color="auto"/>
        <w:bottom w:val="none" w:sz="0" w:space="0" w:color="auto"/>
        <w:right w:val="none" w:sz="0" w:space="0" w:color="auto"/>
      </w:divBdr>
    </w:div>
    <w:div w:id="1970354126">
      <w:bodyDiv w:val="1"/>
      <w:marLeft w:val="0"/>
      <w:marRight w:val="0"/>
      <w:marTop w:val="0"/>
      <w:marBottom w:val="0"/>
      <w:divBdr>
        <w:top w:val="none" w:sz="0" w:space="0" w:color="auto"/>
        <w:left w:val="none" w:sz="0" w:space="0" w:color="auto"/>
        <w:bottom w:val="none" w:sz="0" w:space="0" w:color="auto"/>
        <w:right w:val="none" w:sz="0" w:space="0" w:color="auto"/>
      </w:divBdr>
      <w:divsChild>
        <w:div w:id="414978639">
          <w:marLeft w:val="626"/>
          <w:marRight w:val="125"/>
          <w:marTop w:val="0"/>
          <w:marBottom w:val="125"/>
          <w:divBdr>
            <w:top w:val="single" w:sz="4" w:space="4" w:color="EEEEEE"/>
            <w:left w:val="single" w:sz="4" w:space="4" w:color="EEEEEE"/>
            <w:bottom w:val="single" w:sz="4" w:space="4" w:color="EEEEEE"/>
            <w:right w:val="single" w:sz="4" w:space="4" w:color="EEEEEE"/>
          </w:divBdr>
        </w:div>
        <w:div w:id="815103446">
          <w:marLeft w:val="626"/>
          <w:marRight w:val="125"/>
          <w:marTop w:val="0"/>
          <w:marBottom w:val="125"/>
          <w:divBdr>
            <w:top w:val="single" w:sz="4" w:space="4" w:color="EEEEEE"/>
            <w:left w:val="single" w:sz="4" w:space="4" w:color="EEEEEE"/>
            <w:bottom w:val="single" w:sz="4" w:space="4" w:color="EEEEEE"/>
            <w:right w:val="single" w:sz="4" w:space="4" w:color="EEEEEE"/>
          </w:divBdr>
        </w:div>
        <w:div w:id="1265839547">
          <w:marLeft w:val="63"/>
          <w:marRight w:val="0"/>
          <w:marTop w:val="125"/>
          <w:marBottom w:val="125"/>
          <w:divBdr>
            <w:top w:val="single" w:sz="4" w:space="4" w:color="EEEEEE"/>
            <w:left w:val="single" w:sz="4" w:space="4" w:color="EEEEEE"/>
            <w:bottom w:val="single" w:sz="4" w:space="4" w:color="EEEEEE"/>
            <w:right w:val="single" w:sz="4" w:space="4" w:color="EEEEEE"/>
          </w:divBdr>
        </w:div>
        <w:div w:id="1374769140">
          <w:marLeft w:val="626"/>
          <w:marRight w:val="125"/>
          <w:marTop w:val="0"/>
          <w:marBottom w:val="125"/>
          <w:divBdr>
            <w:top w:val="single" w:sz="4" w:space="4" w:color="EEEEEE"/>
            <w:left w:val="single" w:sz="4" w:space="4" w:color="EEEEEE"/>
            <w:bottom w:val="single" w:sz="4" w:space="4" w:color="EEEEEE"/>
            <w:right w:val="single" w:sz="4" w:space="4" w:color="EEEEEE"/>
          </w:divBdr>
        </w:div>
        <w:div w:id="1604873577">
          <w:marLeft w:val="626"/>
          <w:marRight w:val="125"/>
          <w:marTop w:val="0"/>
          <w:marBottom w:val="125"/>
          <w:divBdr>
            <w:top w:val="single" w:sz="4" w:space="4" w:color="EEEEEE"/>
            <w:left w:val="single" w:sz="4" w:space="4" w:color="EEEEEE"/>
            <w:bottom w:val="single" w:sz="4" w:space="4" w:color="EEEEEE"/>
            <w:right w:val="single" w:sz="4" w:space="4" w:color="EEEEEE"/>
          </w:divBdr>
        </w:div>
        <w:div w:id="1774857137">
          <w:marLeft w:val="626"/>
          <w:marRight w:val="125"/>
          <w:marTop w:val="0"/>
          <w:marBottom w:val="125"/>
          <w:divBdr>
            <w:top w:val="single" w:sz="4" w:space="4" w:color="EEEEEE"/>
            <w:left w:val="single" w:sz="4" w:space="4" w:color="EEEEEE"/>
            <w:bottom w:val="single" w:sz="4" w:space="4" w:color="EEEEEE"/>
            <w:right w:val="single" w:sz="4" w:space="4" w:color="EEEEEE"/>
          </w:divBdr>
        </w:div>
        <w:div w:id="1822692572">
          <w:marLeft w:val="626"/>
          <w:marRight w:val="125"/>
          <w:marTop w:val="0"/>
          <w:marBottom w:val="125"/>
          <w:divBdr>
            <w:top w:val="single" w:sz="4" w:space="4" w:color="EEEEEE"/>
            <w:left w:val="single" w:sz="4" w:space="4" w:color="EEEEEE"/>
            <w:bottom w:val="single" w:sz="4" w:space="4" w:color="EEEEEE"/>
            <w:right w:val="single" w:sz="4" w:space="4" w:color="EEEEEE"/>
          </w:divBdr>
        </w:div>
        <w:div w:id="1907297440">
          <w:marLeft w:val="626"/>
          <w:marRight w:val="125"/>
          <w:marTop w:val="0"/>
          <w:marBottom w:val="125"/>
          <w:divBdr>
            <w:top w:val="single" w:sz="4" w:space="4" w:color="EEEEEE"/>
            <w:left w:val="single" w:sz="4" w:space="4" w:color="EEEEEE"/>
            <w:bottom w:val="single" w:sz="4" w:space="4" w:color="EEEEEE"/>
            <w:right w:val="single" w:sz="4" w:space="4" w:color="EEEEEE"/>
          </w:divBdr>
        </w:div>
        <w:div w:id="2032759634">
          <w:marLeft w:val="63"/>
          <w:marRight w:val="0"/>
          <w:marTop w:val="125"/>
          <w:marBottom w:val="125"/>
          <w:divBdr>
            <w:top w:val="single" w:sz="4" w:space="4" w:color="EEEEEE"/>
            <w:left w:val="single" w:sz="4" w:space="4" w:color="EEEEEE"/>
            <w:bottom w:val="single" w:sz="4" w:space="4" w:color="EEEEEE"/>
            <w:right w:val="single" w:sz="4" w:space="4" w:color="EEEEEE"/>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javascript:popImg(%22/fotos/2008/11/06/081106231158945.jpg%22,%20490,%20450)" TargetMode="External"/><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hyperlink" Target="javascript:popImg(%22/fotos/2008/10/09/081009221922887.jpg%22,%20600,%20450)" TargetMode="External"/><Relationship Id="rId3" Type="http://schemas.openxmlformats.org/officeDocument/2006/relationships/webSettings" Target="webSettings.xml"/><Relationship Id="rId21" Type="http://schemas.openxmlformats.org/officeDocument/2006/relationships/hyperlink" Target="mailto:mabel@abc.com.py" TargetMode="External"/><Relationship Id="rId34" Type="http://schemas.openxmlformats.org/officeDocument/2006/relationships/image" Target="media/image16.jpeg"/><Relationship Id="rId42" Type="http://schemas.openxmlformats.org/officeDocument/2006/relationships/image" Target="media/image20.jpeg"/><Relationship Id="rId7" Type="http://schemas.openxmlformats.org/officeDocument/2006/relationships/hyperlink" Target="javascript:popImg(%22/fotos/2008/11/06/081106231117691.jpg%22,%20490,%20450)" TargetMode="External"/><Relationship Id="rId12" Type="http://schemas.openxmlformats.org/officeDocument/2006/relationships/image" Target="media/image6.jpeg"/><Relationship Id="rId17" Type="http://schemas.openxmlformats.org/officeDocument/2006/relationships/hyperlink" Target="javascript:popImg(%22/fotos/2008/11/06/081106231225745.jpg%22,%20600,%20424)" TargetMode="External"/><Relationship Id="rId25" Type="http://schemas.openxmlformats.org/officeDocument/2006/relationships/hyperlink" Target="javascript:popImg(%22/fotos/2008/10/09/081009221734004.jpg%22,%20600,%20450)" TargetMode="External"/><Relationship Id="rId33" Type="http://schemas.openxmlformats.org/officeDocument/2006/relationships/hyperlink" Target="javascript:popImg(%22/fotos/2008/10/09/081009221843171.jpg%22,%20540,%20450)" TargetMode="Externa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javascript:popImg(%22/fotos/2008/10/09/081009221816474.jpg%22,%20540,%20450)" TargetMode="External"/><Relationship Id="rId41" Type="http://schemas.openxmlformats.org/officeDocument/2006/relationships/hyperlink" Target="mailto:mabel@abc.com.py"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javascript:popImg(%22/fotos/2008/11/06/081106231138337.jpg%22,%20490,%20450)"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javascript:popImg(%22/fotos/2008/10/09/081009221910054.jpg%22,%20540,%20450)" TargetMode="External"/><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javascript:popImg(%22/fotos/2008/11/06/081106231209312.jpg%22,%20490,%20450)" TargetMode="External"/><Relationship Id="rId23" Type="http://schemas.openxmlformats.org/officeDocument/2006/relationships/hyperlink" Target="javascript:popImg(%22/fotos/2008/10/09/081009221723048.jpg%22,%20600,%20450)"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javascript:popImg(%22/fotos/2008/11/06/081106231237480.jpg%22,%20540,%20450)" TargetMode="External"/><Relationship Id="rId31" Type="http://schemas.openxmlformats.org/officeDocument/2006/relationships/hyperlink" Target="javascript:popImg(%22/fotos/2008/10/09/081009221829228.jpg%22,%20600,%20450)" TargetMode="External"/><Relationship Id="rId44" Type="http://schemas.openxmlformats.org/officeDocument/2006/relationships/hyperlink" Target="http://blogs.ultimahora.com/post/1209/18/andr-eacute-s-colm-aacute-n-guti-eacute-rrez.html" TargetMode="External"/><Relationship Id="rId4" Type="http://schemas.openxmlformats.org/officeDocument/2006/relationships/image" Target="media/image1.gif"/><Relationship Id="rId9" Type="http://schemas.openxmlformats.org/officeDocument/2006/relationships/hyperlink" Target="javascript:popImg(%22/fotos/2008/11/06/081106231127481.jpg%22,%20600,%20450)" TargetMode="External"/><Relationship Id="rId14" Type="http://schemas.openxmlformats.org/officeDocument/2006/relationships/image" Target="media/image7.jpeg"/><Relationship Id="rId22" Type="http://schemas.openxmlformats.org/officeDocument/2006/relationships/hyperlink" Target="javascript:pop(%22/temasartic_ondemand.php?pid=458582&amp;previous=no%22,650,500)" TargetMode="External"/><Relationship Id="rId27" Type="http://schemas.openxmlformats.org/officeDocument/2006/relationships/hyperlink" Target="javascript:popImg(%22/fotos/2008/10/09/081009221744220.jpg%22,%20600,%20450)" TargetMode="External"/><Relationship Id="rId30" Type="http://schemas.openxmlformats.org/officeDocument/2006/relationships/image" Target="media/image14.jpeg"/><Relationship Id="rId35" Type="http://schemas.openxmlformats.org/officeDocument/2006/relationships/hyperlink" Target="javascript:popImg(%22/fotos/2008/10/09/081009221857177.jpg%22,%20600,%20450)" TargetMode="External"/><Relationship Id="rId43" Type="http://schemas.openxmlformats.org/officeDocument/2006/relationships/hyperlink" Target="http://blogs.ultimahora.com/post/1209/18/periodismo-itaiputizado.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2988</Words>
  <Characters>17038</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useer</dc:creator>
  <cp:keywords/>
  <dc:description/>
  <cp:lastModifiedBy>useer</cp:lastModifiedBy>
  <cp:revision>5</cp:revision>
  <dcterms:created xsi:type="dcterms:W3CDTF">2009-11-22T15:28:00Z</dcterms:created>
  <dcterms:modified xsi:type="dcterms:W3CDTF">2009-11-22T15:59:00Z</dcterms:modified>
</cp:coreProperties>
</file>